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3C4C7" w14:textId="77777777" w:rsidR="009A5557" w:rsidRDefault="009A5557" w:rsidP="00C63FC3">
      <w:pPr>
        <w:widowControl w:val="0"/>
        <w:contextualSpacing/>
        <w:jc w:val="center"/>
        <w:rPr>
          <w:b/>
          <w:smallCaps/>
          <w:sz w:val="28"/>
        </w:rPr>
      </w:pPr>
      <w:r w:rsidRPr="00C63FC3">
        <w:rPr>
          <w:b/>
          <w:smallCaps/>
          <w:sz w:val="28"/>
        </w:rPr>
        <w:t>Communicative Interactional Style</w:t>
      </w:r>
    </w:p>
    <w:p w14:paraId="1044665A" w14:textId="77777777" w:rsidR="00C63FC3" w:rsidRPr="00C63FC3" w:rsidRDefault="00C63FC3" w:rsidP="00C63FC3">
      <w:pPr>
        <w:widowControl w:val="0"/>
        <w:contextualSpacing/>
        <w:jc w:val="center"/>
        <w:rPr>
          <w:b/>
          <w:smallCaps/>
          <w:sz w:val="28"/>
        </w:rPr>
      </w:pPr>
    </w:p>
    <w:p w14:paraId="3E00FA0F" w14:textId="77777777" w:rsidR="009A5557" w:rsidRPr="00C63FC3" w:rsidRDefault="009A5557" w:rsidP="00C63FC3">
      <w:pPr>
        <w:pStyle w:val="ListParagraph"/>
        <w:widowControl w:val="0"/>
        <w:numPr>
          <w:ilvl w:val="0"/>
          <w:numId w:val="1"/>
        </w:numPr>
        <w:spacing w:after="120"/>
      </w:pPr>
      <w:r w:rsidRPr="00C63FC3">
        <w:t xml:space="preserve">Match the </w:t>
      </w:r>
      <w:r w:rsidRPr="00C63FC3">
        <w:rPr>
          <w:b/>
        </w:rPr>
        <w:t>length of your child’s turn</w:t>
      </w:r>
    </w:p>
    <w:p w14:paraId="4685DD5A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If your child only says a few words at a time, don’t overwhelm him with a long turn.</w:t>
      </w:r>
    </w:p>
    <w:p w14:paraId="18899F9D" w14:textId="77777777" w:rsidR="009A5557" w:rsidRPr="00C63FC3" w:rsidRDefault="009A5557" w:rsidP="00C63FC3">
      <w:pPr>
        <w:pStyle w:val="ListParagraph"/>
        <w:widowControl w:val="0"/>
        <w:numPr>
          <w:ilvl w:val="0"/>
          <w:numId w:val="1"/>
        </w:numPr>
        <w:spacing w:after="120"/>
      </w:pPr>
      <w:r w:rsidRPr="00C63FC3">
        <w:t xml:space="preserve">Match your </w:t>
      </w:r>
      <w:r w:rsidRPr="00C63FC3">
        <w:rPr>
          <w:b/>
        </w:rPr>
        <w:t>child’s pace</w:t>
      </w:r>
    </w:p>
    <w:p w14:paraId="72BCFC4F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Give your child time to think about what to say.  Wait (5 seconds), if needed.</w:t>
      </w:r>
    </w:p>
    <w:p w14:paraId="57285E54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If your child is active, you may need to pick up the pace to keep his attention</w:t>
      </w:r>
    </w:p>
    <w:p w14:paraId="42B7B1A1" w14:textId="77777777" w:rsidR="009A5557" w:rsidRPr="00C63FC3" w:rsidRDefault="009A5557" w:rsidP="00C63FC3">
      <w:pPr>
        <w:pStyle w:val="ListParagraph"/>
        <w:widowControl w:val="0"/>
        <w:numPr>
          <w:ilvl w:val="0"/>
          <w:numId w:val="1"/>
        </w:numPr>
        <w:spacing w:after="120"/>
      </w:pPr>
      <w:r w:rsidRPr="00C63FC3">
        <w:t xml:space="preserve">Match your </w:t>
      </w:r>
      <w:r w:rsidRPr="00C63FC3">
        <w:rPr>
          <w:b/>
        </w:rPr>
        <w:t>child’s interest</w:t>
      </w:r>
    </w:p>
    <w:p w14:paraId="1C2643A9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Pay attention to what the child wants to talk about.</w:t>
      </w:r>
    </w:p>
    <w:p w14:paraId="02FE5987" w14:textId="77777777" w:rsidR="009A5557" w:rsidRPr="00C63FC3" w:rsidRDefault="009A5557" w:rsidP="00C63FC3">
      <w:pPr>
        <w:pStyle w:val="ListParagraph"/>
        <w:widowControl w:val="0"/>
        <w:numPr>
          <w:ilvl w:val="0"/>
          <w:numId w:val="1"/>
        </w:numPr>
        <w:spacing w:after="120"/>
      </w:pPr>
      <w:r w:rsidRPr="00C63FC3">
        <w:rPr>
          <w:b/>
        </w:rPr>
        <w:t>Cue</w:t>
      </w:r>
      <w:r w:rsidRPr="00C63FC3">
        <w:t xml:space="preserve"> your child to take a turn</w:t>
      </w:r>
    </w:p>
    <w:p w14:paraId="72BD4D2F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Body language</w:t>
      </w:r>
    </w:p>
    <w:p w14:paraId="6346E64E" w14:textId="77777777" w:rsidR="009A5557" w:rsidRPr="00C63FC3" w:rsidRDefault="009A5557" w:rsidP="00C63FC3">
      <w:pPr>
        <w:widowControl w:val="0"/>
        <w:spacing w:after="120"/>
        <w:ind w:left="720"/>
      </w:pPr>
      <w:r w:rsidRPr="00C63FC3">
        <w:t>Make a comment</w:t>
      </w:r>
    </w:p>
    <w:p w14:paraId="53CD6040" w14:textId="77777777" w:rsidR="003C26B5" w:rsidRPr="00C63FC3" w:rsidRDefault="003C26B5" w:rsidP="00C63FC3">
      <w:pPr>
        <w:widowControl w:val="0"/>
        <w:contextualSpacing/>
        <w:rPr>
          <w:b/>
        </w:rPr>
      </w:pPr>
    </w:p>
    <w:p w14:paraId="31FE3433" w14:textId="77777777" w:rsidR="009A5557" w:rsidRPr="00C63FC3" w:rsidRDefault="009A5557" w:rsidP="00C63FC3">
      <w:pPr>
        <w:widowControl w:val="0"/>
        <w:spacing w:after="120"/>
        <w:contextualSpacing/>
        <w:rPr>
          <w:b/>
        </w:rPr>
      </w:pPr>
      <w:r w:rsidRPr="00C63FC3">
        <w:rPr>
          <w:b/>
        </w:rPr>
        <w:t>Reducing one-word or Minimal Responses</w:t>
      </w:r>
    </w:p>
    <w:p w14:paraId="002557A8" w14:textId="77777777" w:rsidR="009A5557" w:rsidRPr="00C63FC3" w:rsidRDefault="009A5557" w:rsidP="00C63FC3">
      <w:pPr>
        <w:widowControl w:val="0"/>
        <w:spacing w:after="120"/>
      </w:pPr>
      <w:r w:rsidRPr="00C63FC3">
        <w:rPr>
          <w:b/>
        </w:rPr>
        <w:t>Avoid</w:t>
      </w:r>
    </w:p>
    <w:p w14:paraId="33A07451" w14:textId="77777777" w:rsidR="009A5557" w:rsidRPr="00C63FC3" w:rsidRDefault="009A5557" w:rsidP="00C63FC3">
      <w:pPr>
        <w:pStyle w:val="ListParagraph"/>
        <w:widowControl w:val="0"/>
        <w:numPr>
          <w:ilvl w:val="0"/>
          <w:numId w:val="2"/>
        </w:numPr>
        <w:spacing w:after="120"/>
      </w:pPr>
      <w:r w:rsidRPr="00C63FC3">
        <w:t xml:space="preserve">As many yes/no or product (one-word answer) questions as possible </w:t>
      </w:r>
    </w:p>
    <w:p w14:paraId="2D9B0851" w14:textId="77777777" w:rsidR="009A5557" w:rsidRPr="00C63FC3" w:rsidRDefault="009A5557" w:rsidP="00C63FC3">
      <w:pPr>
        <w:pStyle w:val="ListParagraph"/>
        <w:widowControl w:val="0"/>
        <w:numPr>
          <w:ilvl w:val="0"/>
          <w:numId w:val="2"/>
        </w:numPr>
        <w:spacing w:after="120"/>
      </w:pPr>
      <w:r w:rsidRPr="00C63FC3">
        <w:t>Questions that test the child’s knowledge</w:t>
      </w:r>
    </w:p>
    <w:p w14:paraId="2F9AD8D4" w14:textId="77777777" w:rsidR="009A5557" w:rsidRPr="00C63FC3" w:rsidRDefault="009A5557" w:rsidP="00C63FC3">
      <w:pPr>
        <w:pStyle w:val="ListParagraph"/>
        <w:widowControl w:val="0"/>
        <w:numPr>
          <w:ilvl w:val="0"/>
          <w:numId w:val="2"/>
        </w:numPr>
        <w:spacing w:after="120"/>
      </w:pPr>
      <w:r w:rsidRPr="00C63FC3">
        <w:t>Questions that are too hard for the child to answer</w:t>
      </w:r>
    </w:p>
    <w:p w14:paraId="627D08D7" w14:textId="77777777" w:rsidR="009A5557" w:rsidRPr="00C63FC3" w:rsidRDefault="009A5557" w:rsidP="00C63FC3">
      <w:pPr>
        <w:pStyle w:val="ListParagraph"/>
        <w:widowControl w:val="0"/>
        <w:numPr>
          <w:ilvl w:val="0"/>
          <w:numId w:val="2"/>
        </w:numPr>
        <w:spacing w:after="120"/>
      </w:pPr>
      <w:r w:rsidRPr="00C63FC3">
        <w:t>Questions that answer themselves</w:t>
      </w:r>
    </w:p>
    <w:p w14:paraId="6E98A633" w14:textId="77777777" w:rsidR="003C26B5" w:rsidRPr="00C63FC3" w:rsidRDefault="003C26B5" w:rsidP="00C63FC3">
      <w:pPr>
        <w:widowControl w:val="0"/>
        <w:spacing w:after="120"/>
        <w:contextualSpacing/>
        <w:rPr>
          <w:b/>
        </w:rPr>
      </w:pPr>
    </w:p>
    <w:p w14:paraId="71C91969" w14:textId="77777777" w:rsidR="009A5557" w:rsidRPr="00C63FC3" w:rsidRDefault="009A5557" w:rsidP="00C63FC3">
      <w:pPr>
        <w:widowControl w:val="0"/>
        <w:spacing w:after="120"/>
        <w:contextualSpacing/>
        <w:rPr>
          <w:b/>
        </w:rPr>
      </w:pPr>
      <w:r w:rsidRPr="00C63FC3">
        <w:rPr>
          <w:b/>
        </w:rPr>
        <w:t>Encouraging Complex Syntax</w:t>
      </w:r>
    </w:p>
    <w:p w14:paraId="4AE0D445" w14:textId="77777777" w:rsidR="009A5557" w:rsidRPr="00C63FC3" w:rsidRDefault="009A5557" w:rsidP="00C63FC3">
      <w:pPr>
        <w:pStyle w:val="ListParagraph"/>
        <w:widowControl w:val="0"/>
        <w:numPr>
          <w:ilvl w:val="0"/>
          <w:numId w:val="3"/>
        </w:numPr>
        <w:spacing w:after="120"/>
      </w:pPr>
      <w:r w:rsidRPr="00C63FC3">
        <w:rPr>
          <w:b/>
        </w:rPr>
        <w:t>Ask</w:t>
      </w:r>
      <w:r w:rsidRPr="00C63FC3">
        <w:t xml:space="preserve"> process questions</w:t>
      </w:r>
    </w:p>
    <w:p w14:paraId="2E3C301D" w14:textId="77777777" w:rsidR="009A5557" w:rsidRPr="00C63FC3" w:rsidRDefault="009A5557" w:rsidP="00C63FC3">
      <w:pPr>
        <w:pStyle w:val="ListParagraph"/>
        <w:widowControl w:val="0"/>
        <w:numPr>
          <w:ilvl w:val="0"/>
          <w:numId w:val="4"/>
        </w:numPr>
        <w:spacing w:after="120"/>
        <w:ind w:left="1080"/>
      </w:pPr>
      <w:r w:rsidRPr="00C63FC3">
        <w:t>How did/do…</w:t>
      </w:r>
    </w:p>
    <w:p w14:paraId="560E823B" w14:textId="77777777" w:rsidR="009A5557" w:rsidRPr="00C63FC3" w:rsidRDefault="009A5557" w:rsidP="00C63FC3">
      <w:pPr>
        <w:pStyle w:val="ListParagraph"/>
        <w:widowControl w:val="0"/>
        <w:numPr>
          <w:ilvl w:val="0"/>
          <w:numId w:val="4"/>
        </w:numPr>
        <w:spacing w:after="120"/>
        <w:ind w:left="1080"/>
      </w:pPr>
      <w:r w:rsidRPr="00C63FC3">
        <w:t>What happened</w:t>
      </w:r>
    </w:p>
    <w:p w14:paraId="05A6E608" w14:textId="77777777" w:rsidR="009A5557" w:rsidRPr="00C63FC3" w:rsidRDefault="009A5557" w:rsidP="00C63FC3">
      <w:pPr>
        <w:pStyle w:val="ListParagraph"/>
        <w:widowControl w:val="0"/>
        <w:numPr>
          <w:ilvl w:val="0"/>
          <w:numId w:val="4"/>
        </w:numPr>
        <w:spacing w:after="120"/>
        <w:ind w:left="1080"/>
      </w:pPr>
      <w:r w:rsidRPr="00C63FC3">
        <w:t>Why did</w:t>
      </w:r>
    </w:p>
    <w:p w14:paraId="6ED37727" w14:textId="77777777" w:rsidR="009A5557" w:rsidRPr="00C63FC3" w:rsidRDefault="009A5557" w:rsidP="00C63FC3">
      <w:pPr>
        <w:pStyle w:val="ListParagraph"/>
        <w:widowControl w:val="0"/>
        <w:numPr>
          <w:ilvl w:val="0"/>
          <w:numId w:val="4"/>
        </w:numPr>
        <w:spacing w:after="120"/>
        <w:ind w:left="1080"/>
      </w:pPr>
      <w:r w:rsidRPr="00C63FC3">
        <w:t>More than one-word ‘why’ questions</w:t>
      </w:r>
    </w:p>
    <w:p w14:paraId="418F007D" w14:textId="77777777" w:rsidR="009A5557" w:rsidRPr="00C63FC3" w:rsidRDefault="009A5557" w:rsidP="00C63FC3">
      <w:pPr>
        <w:widowControl w:val="0"/>
        <w:spacing w:after="120"/>
        <w:ind w:left="1080"/>
      </w:pPr>
      <w:r w:rsidRPr="00C63FC3">
        <w:t xml:space="preserve">Not appropriate for children </w:t>
      </w:r>
      <w:proofErr w:type="gramStart"/>
      <w:r w:rsidRPr="00C63FC3">
        <w:t>under</w:t>
      </w:r>
      <w:proofErr w:type="gramEnd"/>
      <w:r w:rsidRPr="00C63FC3">
        <w:t xml:space="preserve"> 4.5 years</w:t>
      </w:r>
    </w:p>
    <w:p w14:paraId="261295DA" w14:textId="77777777" w:rsidR="009A5557" w:rsidRPr="00C63FC3" w:rsidRDefault="009A5557" w:rsidP="00C63FC3">
      <w:pPr>
        <w:pStyle w:val="ListParagraph"/>
        <w:widowControl w:val="0"/>
        <w:numPr>
          <w:ilvl w:val="0"/>
          <w:numId w:val="3"/>
        </w:numPr>
        <w:spacing w:after="120"/>
      </w:pPr>
      <w:r w:rsidRPr="00C63FC3">
        <w:rPr>
          <w:b/>
        </w:rPr>
        <w:t>Use</w:t>
      </w:r>
      <w:r w:rsidRPr="00C63FC3">
        <w:t xml:space="preserve"> ‘Tell me…’ or ‘I wonder…’ statements. </w:t>
      </w:r>
    </w:p>
    <w:p w14:paraId="320B88E3" w14:textId="77777777" w:rsidR="009A5557" w:rsidRPr="00C63FC3" w:rsidRDefault="009A5557" w:rsidP="00C63FC3">
      <w:pPr>
        <w:pStyle w:val="ListParagraph"/>
        <w:widowControl w:val="0"/>
        <w:numPr>
          <w:ilvl w:val="0"/>
          <w:numId w:val="3"/>
        </w:numPr>
        <w:spacing w:after="120"/>
      </w:pPr>
      <w:r w:rsidRPr="00C63FC3">
        <w:rPr>
          <w:b/>
        </w:rPr>
        <w:t>Use Turnabouts</w:t>
      </w:r>
    </w:p>
    <w:p w14:paraId="7F8F4B3F" w14:textId="77777777" w:rsidR="009A5557" w:rsidRPr="00C63FC3" w:rsidRDefault="009A5557" w:rsidP="00C63FC3">
      <w:pPr>
        <w:widowControl w:val="0"/>
        <w:spacing w:after="120"/>
        <w:ind w:left="810"/>
      </w:pPr>
      <w:r w:rsidRPr="00C63FC3">
        <w:t>Comment + cue for child to talk</w:t>
      </w:r>
    </w:p>
    <w:p w14:paraId="08F258F6" w14:textId="77777777" w:rsidR="003C26B5" w:rsidRPr="00C63FC3" w:rsidRDefault="003C26B5" w:rsidP="00C63FC3">
      <w:pPr>
        <w:widowControl w:val="0"/>
        <w:spacing w:after="120"/>
        <w:ind w:left="810"/>
      </w:pPr>
    </w:p>
    <w:p w14:paraId="3746A779" w14:textId="77777777" w:rsidR="009A5557" w:rsidRPr="00C63FC3" w:rsidRDefault="009A5557" w:rsidP="00C63FC3">
      <w:pPr>
        <w:pStyle w:val="ListParagraph"/>
        <w:widowControl w:val="0"/>
        <w:numPr>
          <w:ilvl w:val="0"/>
          <w:numId w:val="3"/>
        </w:numPr>
        <w:spacing w:after="120"/>
      </w:pPr>
      <w:r w:rsidRPr="00C63FC3">
        <w:rPr>
          <w:b/>
        </w:rPr>
        <w:t>Use Narrative Elicitations</w:t>
      </w:r>
    </w:p>
    <w:p w14:paraId="4A541475" w14:textId="77777777" w:rsidR="003C26B5" w:rsidRPr="00C63FC3" w:rsidRDefault="009A5557" w:rsidP="00C63FC3">
      <w:pPr>
        <w:pStyle w:val="ListParagraph"/>
        <w:widowControl w:val="0"/>
        <w:numPr>
          <w:ilvl w:val="0"/>
          <w:numId w:val="5"/>
        </w:numPr>
        <w:spacing w:after="120"/>
        <w:ind w:left="1080"/>
      </w:pPr>
      <w:r w:rsidRPr="00C63FC3">
        <w:t>Build on what the child says or what you know</w:t>
      </w:r>
    </w:p>
    <w:p w14:paraId="5FCD9CBB" w14:textId="16A1AF43" w:rsidR="009A5557" w:rsidRPr="00C63FC3" w:rsidRDefault="009A5557" w:rsidP="00C63FC3">
      <w:pPr>
        <w:pStyle w:val="ListParagraph"/>
        <w:widowControl w:val="0"/>
        <w:numPr>
          <w:ilvl w:val="0"/>
          <w:numId w:val="5"/>
        </w:numPr>
        <w:spacing w:after="120"/>
        <w:ind w:left="1080"/>
      </w:pPr>
      <w:r w:rsidRPr="00C63FC3">
        <w:t xml:space="preserve">Your mom says you… that </w:t>
      </w:r>
      <w:proofErr w:type="gramStart"/>
      <w:r w:rsidRPr="00C63FC3">
        <w:t>sounds</w:t>
      </w:r>
      <w:proofErr w:type="gramEnd"/>
      <w:r w:rsidRPr="00C63FC3">
        <w:t xml:space="preserve"> like fun.  Tell me what happened</w:t>
      </w:r>
    </w:p>
    <w:p w14:paraId="6E02930A" w14:textId="77777777" w:rsidR="009A5557" w:rsidRPr="00C63FC3" w:rsidRDefault="009A5557" w:rsidP="00C63FC3">
      <w:pPr>
        <w:widowControl w:val="0"/>
        <w:spacing w:after="120"/>
        <w:ind w:left="1080"/>
      </w:pPr>
      <w:r w:rsidRPr="00C63FC3">
        <w:t>I know that you… Tell me what happened</w:t>
      </w:r>
    </w:p>
    <w:p w14:paraId="59CBE4AB" w14:textId="11E17372" w:rsidR="00C63FC3" w:rsidRPr="00C63FC3" w:rsidRDefault="009A5557" w:rsidP="00C63FC3">
      <w:pPr>
        <w:widowControl w:val="0"/>
        <w:spacing w:after="120"/>
        <w:ind w:left="1080"/>
      </w:pPr>
      <w:r w:rsidRPr="00C63FC3">
        <w:t>Did you ever… Tell me what you did</w:t>
      </w:r>
    </w:p>
    <w:p w14:paraId="0FFF5835" w14:textId="5DD52FEF" w:rsidR="00BE70EA" w:rsidRPr="00C63FC3" w:rsidRDefault="00996736" w:rsidP="006C5B64">
      <w:pPr>
        <w:widowControl w:val="0"/>
        <w:spacing w:after="120" w:line="276" w:lineRule="auto"/>
        <w:jc w:val="center"/>
        <w:rPr>
          <w:b/>
          <w:smallCaps/>
          <w:sz w:val="28"/>
        </w:rPr>
      </w:pPr>
      <w:r w:rsidRPr="00C63FC3">
        <w:rPr>
          <w:b/>
          <w:smallCaps/>
          <w:sz w:val="28"/>
        </w:rPr>
        <w:lastRenderedPageBreak/>
        <w:t>Methods of Transcription</w:t>
      </w:r>
    </w:p>
    <w:p w14:paraId="1EDB7E25" w14:textId="77777777" w:rsidR="00BE70EA" w:rsidRPr="00C63FC3" w:rsidRDefault="00BE70EA" w:rsidP="006C5B64">
      <w:pPr>
        <w:pStyle w:val="ListParagraph"/>
        <w:widowControl w:val="0"/>
        <w:numPr>
          <w:ilvl w:val="0"/>
          <w:numId w:val="7"/>
        </w:numPr>
        <w:spacing w:line="276" w:lineRule="auto"/>
        <w:rPr>
          <w:rFonts w:eastAsiaTheme="minorEastAsia"/>
          <w:bCs/>
        </w:rPr>
      </w:pPr>
      <w:r w:rsidRPr="00C63FC3">
        <w:rPr>
          <w:rFonts w:eastAsiaTheme="minorEastAsia"/>
          <w:bCs/>
        </w:rPr>
        <w:t>Transcribe the sample directly into a word processing program.</w:t>
      </w:r>
    </w:p>
    <w:p w14:paraId="65832030" w14:textId="3257E7DF" w:rsidR="00BE70EA" w:rsidRPr="00C63FC3" w:rsidRDefault="00BE70EA" w:rsidP="006C5B64">
      <w:pPr>
        <w:widowControl w:val="0"/>
        <w:numPr>
          <w:ilvl w:val="0"/>
          <w:numId w:val="7"/>
        </w:numPr>
        <w:spacing w:line="276" w:lineRule="auto"/>
        <w:contextualSpacing/>
        <w:rPr>
          <w:rFonts w:eastAsiaTheme="minorEastAsia"/>
          <w:bCs/>
          <w:lang w:bidi="en-US"/>
        </w:rPr>
      </w:pPr>
      <w:r w:rsidRPr="00C63FC3">
        <w:rPr>
          <w:rFonts w:eastAsiaTheme="minorEastAsia"/>
          <w:bCs/>
          <w:lang w:bidi="en-US"/>
        </w:rPr>
        <w:t>Only tran</w:t>
      </w:r>
      <w:r w:rsidR="00C63FC3">
        <w:rPr>
          <w:rFonts w:eastAsiaTheme="minorEastAsia"/>
          <w:bCs/>
          <w:lang w:bidi="en-US"/>
        </w:rPr>
        <w:t>scribe the child’s utterances.</w:t>
      </w:r>
    </w:p>
    <w:p w14:paraId="7276CDF7" w14:textId="77777777" w:rsidR="00BE70EA" w:rsidRPr="00C63FC3" w:rsidRDefault="00BE70EA" w:rsidP="006C5B64">
      <w:pPr>
        <w:widowControl w:val="0"/>
        <w:numPr>
          <w:ilvl w:val="0"/>
          <w:numId w:val="7"/>
        </w:numPr>
        <w:spacing w:line="276" w:lineRule="auto"/>
        <w:contextualSpacing/>
        <w:rPr>
          <w:rFonts w:eastAsiaTheme="minorEastAsia"/>
          <w:bCs/>
          <w:lang w:bidi="en-US"/>
        </w:rPr>
      </w:pPr>
      <w:r w:rsidRPr="00C63FC3">
        <w:rPr>
          <w:rFonts w:eastAsiaTheme="minorEastAsia"/>
          <w:bCs/>
          <w:lang w:bidi="en-US"/>
        </w:rPr>
        <w:t>Before transcribing, turn on the “numbering” function.</w:t>
      </w:r>
    </w:p>
    <w:p w14:paraId="52C87896" w14:textId="77777777" w:rsidR="00BE70EA" w:rsidRPr="00C63FC3" w:rsidRDefault="00BE70EA" w:rsidP="006C5B64">
      <w:pPr>
        <w:widowControl w:val="0"/>
        <w:numPr>
          <w:ilvl w:val="0"/>
          <w:numId w:val="7"/>
        </w:numPr>
        <w:spacing w:line="276" w:lineRule="auto"/>
        <w:contextualSpacing/>
        <w:rPr>
          <w:rFonts w:eastAsiaTheme="minorEastAsia"/>
          <w:bCs/>
          <w:lang w:bidi="en-US"/>
        </w:rPr>
      </w:pPr>
      <w:r w:rsidRPr="00C63FC3">
        <w:rPr>
          <w:rFonts w:eastAsiaTheme="minorEastAsia"/>
          <w:bCs/>
          <w:lang w:bidi="en-US"/>
        </w:rPr>
        <w:t>Stop transcribing at 50 utterances.</w:t>
      </w:r>
    </w:p>
    <w:p w14:paraId="08D1C743" w14:textId="77777777" w:rsidR="00040254" w:rsidRPr="00C63FC3" w:rsidRDefault="00040254" w:rsidP="006C5B64">
      <w:pPr>
        <w:widowControl w:val="0"/>
        <w:spacing w:before="120" w:after="120" w:line="276" w:lineRule="auto"/>
        <w:contextualSpacing/>
        <w:rPr>
          <w:b/>
        </w:rPr>
      </w:pPr>
    </w:p>
    <w:p w14:paraId="6FC6F612" w14:textId="7B21194B" w:rsidR="00BE70EA" w:rsidRPr="00C63FC3" w:rsidRDefault="00BE70EA" w:rsidP="006C5B64">
      <w:pPr>
        <w:widowControl w:val="0"/>
        <w:spacing w:before="120" w:after="120" w:line="276" w:lineRule="auto"/>
        <w:contextualSpacing/>
        <w:rPr>
          <w:b/>
        </w:rPr>
      </w:pPr>
      <w:r w:rsidRPr="00C63FC3">
        <w:rPr>
          <w:b/>
        </w:rPr>
        <w:t xml:space="preserve">Utterance </w:t>
      </w:r>
      <w:r w:rsidR="003C26B5" w:rsidRPr="00C63FC3">
        <w:rPr>
          <w:b/>
        </w:rPr>
        <w:t>Segmentation</w:t>
      </w:r>
    </w:p>
    <w:p w14:paraId="3EDAF9BD" w14:textId="77777777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>An utterance is an expression of thought and can be indicated by</w:t>
      </w:r>
    </w:p>
    <w:p w14:paraId="71ABA265" w14:textId="77777777" w:rsidR="00BE70EA" w:rsidRPr="00C63FC3" w:rsidRDefault="00BE70EA" w:rsidP="006C5B64">
      <w:pPr>
        <w:pStyle w:val="ListParagraph"/>
        <w:widowControl w:val="0"/>
        <w:numPr>
          <w:ilvl w:val="0"/>
          <w:numId w:val="21"/>
        </w:numPr>
        <w:spacing w:line="276" w:lineRule="auto"/>
      </w:pPr>
      <w:r w:rsidRPr="00C63FC3">
        <w:t>Intonation (falling for declarative sentences; rising for questions)</w:t>
      </w:r>
    </w:p>
    <w:p w14:paraId="6081FB9E" w14:textId="442D7C17" w:rsidR="00BE70EA" w:rsidRPr="00C63FC3" w:rsidRDefault="00BE70EA" w:rsidP="006C5B64">
      <w:pPr>
        <w:pStyle w:val="ListParagraph"/>
        <w:widowControl w:val="0"/>
        <w:numPr>
          <w:ilvl w:val="0"/>
          <w:numId w:val="21"/>
        </w:numPr>
        <w:spacing w:line="276" w:lineRule="auto"/>
      </w:pPr>
      <w:r w:rsidRPr="00C63FC3">
        <w:t xml:space="preserve">Pausing for more than two seconds </w:t>
      </w:r>
    </w:p>
    <w:p w14:paraId="759ED135" w14:textId="77777777" w:rsidR="00BE70EA" w:rsidRPr="00C63FC3" w:rsidRDefault="00BE70EA" w:rsidP="006C5B64">
      <w:pPr>
        <w:pStyle w:val="ListParagraph"/>
        <w:widowControl w:val="0"/>
        <w:numPr>
          <w:ilvl w:val="0"/>
          <w:numId w:val="21"/>
        </w:numPr>
        <w:spacing w:line="276" w:lineRule="auto"/>
      </w:pPr>
      <w:r w:rsidRPr="00C63FC3">
        <w:t>Ceasing to speak</w:t>
      </w:r>
    </w:p>
    <w:p w14:paraId="68CCE546" w14:textId="77777777" w:rsidR="00BE70EA" w:rsidRPr="00C63FC3" w:rsidRDefault="00BE70EA" w:rsidP="006C5B64">
      <w:pPr>
        <w:pStyle w:val="ListParagraph"/>
        <w:widowControl w:val="0"/>
        <w:numPr>
          <w:ilvl w:val="0"/>
          <w:numId w:val="21"/>
        </w:numPr>
        <w:spacing w:line="276" w:lineRule="auto"/>
      </w:pPr>
      <w:r w:rsidRPr="00C63FC3">
        <w:t>Utterance interruption</w:t>
      </w:r>
    </w:p>
    <w:p w14:paraId="1784948F" w14:textId="77777777" w:rsidR="00BE70EA" w:rsidRPr="00C63FC3" w:rsidRDefault="00BE70EA" w:rsidP="006C5B64">
      <w:pPr>
        <w:pStyle w:val="ListParagraph"/>
        <w:widowControl w:val="0"/>
        <w:numPr>
          <w:ilvl w:val="0"/>
          <w:numId w:val="21"/>
        </w:numPr>
        <w:spacing w:line="276" w:lineRule="auto"/>
      </w:pPr>
      <w:r w:rsidRPr="00C63FC3">
        <w:t>Abandoning an utterance</w:t>
      </w:r>
    </w:p>
    <w:p w14:paraId="5443FB87" w14:textId="77777777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>Use standard English spelling</w:t>
      </w:r>
    </w:p>
    <w:p w14:paraId="4F15521E" w14:textId="77777777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>Do not embellish the child’s utterance.  Type exactly what the child says.</w:t>
      </w:r>
    </w:p>
    <w:p w14:paraId="7FFC2E33" w14:textId="18875F64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 xml:space="preserve">Only include the fullest form of the utterance for analysis.  </w:t>
      </w:r>
      <w:r w:rsidR="00F32426" w:rsidRPr="00C63FC3">
        <w:t>Delete</w:t>
      </w:r>
      <w:r w:rsidRPr="00C63FC3">
        <w:t xml:space="preserve"> all else.  </w:t>
      </w:r>
    </w:p>
    <w:p w14:paraId="6E845958" w14:textId="77777777" w:rsidR="00F32426" w:rsidRPr="00C63FC3" w:rsidRDefault="00BE70EA" w:rsidP="006C5B64">
      <w:pPr>
        <w:pStyle w:val="ListParagraph"/>
        <w:widowControl w:val="0"/>
        <w:numPr>
          <w:ilvl w:val="1"/>
          <w:numId w:val="20"/>
        </w:numPr>
        <w:spacing w:line="276" w:lineRule="auto"/>
      </w:pPr>
      <w:r w:rsidRPr="00C63FC3">
        <w:t xml:space="preserve">Example: “He uh… he uh… he wanted… he wanted to go to the store” = </w:t>
      </w:r>
    </w:p>
    <w:p w14:paraId="08854A8D" w14:textId="66646626" w:rsidR="00BE70EA" w:rsidRPr="00C63FC3" w:rsidRDefault="00F32426" w:rsidP="006C5B64">
      <w:pPr>
        <w:pStyle w:val="ListParagraph"/>
        <w:widowControl w:val="0"/>
        <w:spacing w:line="276" w:lineRule="auto"/>
        <w:ind w:left="1440" w:firstLine="720"/>
      </w:pPr>
      <w:r w:rsidRPr="00C63FC3">
        <w:t>He</w:t>
      </w:r>
      <w:r w:rsidR="00BE70EA" w:rsidRPr="00C63FC3">
        <w:t xml:space="preserve"> wanted to go to the store.</w:t>
      </w:r>
    </w:p>
    <w:p w14:paraId="7C89A59D" w14:textId="530A398E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 xml:space="preserve">Only include repeated words if they are for emphasis. Otherwise, </w:t>
      </w:r>
      <w:r w:rsidR="00F32426" w:rsidRPr="00C63FC3">
        <w:t>delete</w:t>
      </w:r>
      <w:r w:rsidRPr="00C63FC3">
        <w:t xml:space="preserve"> repeated words. </w:t>
      </w:r>
    </w:p>
    <w:p w14:paraId="47A3602F" w14:textId="77777777" w:rsidR="00BE70EA" w:rsidRPr="00C63FC3" w:rsidRDefault="00BE70EA" w:rsidP="006C5B64">
      <w:pPr>
        <w:pStyle w:val="ListParagraph"/>
        <w:widowControl w:val="0"/>
        <w:numPr>
          <w:ilvl w:val="1"/>
          <w:numId w:val="20"/>
        </w:numPr>
        <w:spacing w:line="276" w:lineRule="auto"/>
      </w:pPr>
      <w:r w:rsidRPr="00C63FC3">
        <w:t xml:space="preserve">Example:  “He went down </w:t>
      </w:r>
      <w:proofErr w:type="spellStart"/>
      <w:r w:rsidRPr="00C63FC3">
        <w:t>down</w:t>
      </w:r>
      <w:proofErr w:type="spellEnd"/>
      <w:r w:rsidRPr="00C63FC3">
        <w:t xml:space="preserve"> </w:t>
      </w:r>
      <w:proofErr w:type="spellStart"/>
      <w:r w:rsidRPr="00C63FC3">
        <w:t>down</w:t>
      </w:r>
      <w:proofErr w:type="spellEnd"/>
      <w:r w:rsidRPr="00C63FC3">
        <w:t xml:space="preserve"> in the cave”.</w:t>
      </w:r>
    </w:p>
    <w:p w14:paraId="61ADD77E" w14:textId="081C364F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 xml:space="preserve">If </w:t>
      </w:r>
      <w:r w:rsidR="009A23EE" w:rsidRPr="00C63FC3">
        <w:t xml:space="preserve">there are 3 or </w:t>
      </w:r>
      <w:r w:rsidRPr="00C63FC3">
        <w:t>more</w:t>
      </w:r>
      <w:r w:rsidR="009A23EE" w:rsidRPr="00C63FC3">
        <w:t xml:space="preserve"> unintelligible</w:t>
      </w:r>
      <w:r w:rsidRPr="00C63FC3">
        <w:t xml:space="preserve"> </w:t>
      </w:r>
      <w:r w:rsidR="009A23EE" w:rsidRPr="00C63FC3">
        <w:t>words in an utterance</w:t>
      </w:r>
      <w:r w:rsidRPr="00C63FC3">
        <w:t xml:space="preserve">, do not number it or include in analyses. </w:t>
      </w:r>
    </w:p>
    <w:p w14:paraId="6530F69B" w14:textId="50A9C10F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t>If a</w:t>
      </w:r>
      <w:r w:rsidR="00F32426" w:rsidRPr="00C63FC3">
        <w:t xml:space="preserve"> word is unintelligible, type ‘X</w:t>
      </w:r>
      <w:r w:rsidRPr="00C63FC3">
        <w:t>’ in place of the word.</w:t>
      </w:r>
    </w:p>
    <w:p w14:paraId="22717F7D" w14:textId="77777777" w:rsidR="00BE70EA" w:rsidRPr="00C63FC3" w:rsidRDefault="00BE70EA" w:rsidP="006C5B64">
      <w:pPr>
        <w:pStyle w:val="ListParagraph"/>
        <w:widowControl w:val="0"/>
        <w:numPr>
          <w:ilvl w:val="0"/>
          <w:numId w:val="20"/>
        </w:numPr>
        <w:spacing w:line="276" w:lineRule="auto"/>
      </w:pPr>
      <w:r w:rsidRPr="00C63FC3">
        <w:rPr>
          <w:rFonts w:eastAsiaTheme="minorEastAsia"/>
          <w:bCs/>
        </w:rPr>
        <w:t xml:space="preserve">If an utterance contains more than two clauses joined with </w:t>
      </w:r>
      <w:r w:rsidRPr="00C63FC3">
        <w:rPr>
          <w:rFonts w:eastAsiaTheme="minorEastAsia"/>
          <w:bCs/>
          <w:i/>
          <w:iCs/>
        </w:rPr>
        <w:t>and</w:t>
      </w:r>
      <w:r w:rsidRPr="00C63FC3">
        <w:rPr>
          <w:rFonts w:eastAsiaTheme="minorEastAsia"/>
          <w:bCs/>
        </w:rPr>
        <w:t xml:space="preserve">, consider it a run-on sentence and divide as follows: </w:t>
      </w:r>
    </w:p>
    <w:p w14:paraId="77349674" w14:textId="77777777" w:rsidR="00BE70EA" w:rsidRPr="00C63FC3" w:rsidRDefault="00BE70EA" w:rsidP="006C5B64">
      <w:pPr>
        <w:widowControl w:val="0"/>
        <w:spacing w:line="276" w:lineRule="auto"/>
        <w:ind w:left="1080"/>
        <w:contextualSpacing/>
      </w:pPr>
      <w:r w:rsidRPr="00C63FC3">
        <w:rPr>
          <w:rFonts w:eastAsiaTheme="minorEastAsia"/>
          <w:bCs/>
          <w:i/>
          <w:iCs/>
        </w:rPr>
        <w:t>We went to the circus and I saw clowns and there were elephants and I got this sweet sticky stuff.</w:t>
      </w:r>
    </w:p>
    <w:p w14:paraId="377CDB40" w14:textId="77777777" w:rsidR="00BE70EA" w:rsidRPr="00C63FC3" w:rsidRDefault="00BE70EA" w:rsidP="006C5B64">
      <w:pPr>
        <w:widowControl w:val="0"/>
        <w:spacing w:line="276" w:lineRule="auto"/>
        <w:ind w:left="1080"/>
        <w:contextualSpacing/>
        <w:rPr>
          <w:rFonts w:eastAsiaTheme="minorEastAsia"/>
          <w:bCs/>
          <w:iCs/>
        </w:rPr>
      </w:pPr>
      <w:r w:rsidRPr="00C63FC3">
        <w:rPr>
          <w:rFonts w:eastAsiaTheme="minorEastAsia"/>
          <w:bCs/>
          <w:iCs/>
        </w:rPr>
        <w:tab/>
        <w:t>Becomes…</w:t>
      </w:r>
    </w:p>
    <w:p w14:paraId="4BF3EA82" w14:textId="77777777" w:rsidR="00BE70EA" w:rsidRPr="00C63FC3" w:rsidRDefault="00BE70EA" w:rsidP="006C5B64">
      <w:pPr>
        <w:widowControl w:val="0"/>
        <w:spacing w:line="276" w:lineRule="auto"/>
        <w:ind w:left="2160"/>
        <w:contextualSpacing/>
      </w:pPr>
      <w:r w:rsidRPr="00C63FC3">
        <w:rPr>
          <w:rFonts w:eastAsiaTheme="minorEastAsia"/>
          <w:bCs/>
          <w:i/>
          <w:iCs/>
        </w:rPr>
        <w:t>We went to the circus and I saw clowns.</w:t>
      </w:r>
    </w:p>
    <w:p w14:paraId="67786945" w14:textId="77777777" w:rsidR="00BE70EA" w:rsidRPr="00C63FC3" w:rsidRDefault="00BE70EA" w:rsidP="006C5B64">
      <w:pPr>
        <w:widowControl w:val="0"/>
        <w:spacing w:line="276" w:lineRule="auto"/>
        <w:ind w:left="2160"/>
        <w:contextualSpacing/>
      </w:pPr>
      <w:r w:rsidRPr="00C63FC3">
        <w:rPr>
          <w:rFonts w:eastAsiaTheme="minorEastAsia"/>
          <w:bCs/>
          <w:i/>
          <w:iCs/>
        </w:rPr>
        <w:t>There were elephants and I got this sweet sticky stuff.</w:t>
      </w:r>
    </w:p>
    <w:p w14:paraId="116B796D" w14:textId="77777777" w:rsidR="00BE70EA" w:rsidRPr="00C63FC3" w:rsidRDefault="00BE70EA" w:rsidP="006C5B64">
      <w:pPr>
        <w:widowControl w:val="0"/>
        <w:spacing w:line="276" w:lineRule="auto"/>
        <w:ind w:left="720"/>
        <w:contextualSpacing/>
        <w:rPr>
          <w:rFonts w:eastAsiaTheme="minorEastAsia"/>
          <w:bCs/>
        </w:rPr>
      </w:pPr>
      <w:r w:rsidRPr="00C63FC3">
        <w:rPr>
          <w:rFonts w:eastAsiaTheme="minorEastAsia"/>
          <w:bCs/>
        </w:rPr>
        <w:t xml:space="preserve">Do </w:t>
      </w:r>
      <w:r w:rsidRPr="00C63FC3">
        <w:rPr>
          <w:rFonts w:eastAsiaTheme="minorEastAsia"/>
          <w:bCs/>
          <w:u w:val="single"/>
        </w:rPr>
        <w:t>NOT</w:t>
      </w:r>
      <w:r w:rsidRPr="00C63FC3">
        <w:rPr>
          <w:rFonts w:eastAsiaTheme="minorEastAsia"/>
          <w:bCs/>
        </w:rPr>
        <w:t xml:space="preserve"> do this with other conjunctions. Note in the previous example that the ‘and’ was omitted in the beginning of the second utterance.</w:t>
      </w:r>
    </w:p>
    <w:p w14:paraId="356B8BFA" w14:textId="77777777" w:rsidR="003C26B5" w:rsidRPr="00C63FC3" w:rsidRDefault="003C26B5" w:rsidP="00C63FC3">
      <w:pPr>
        <w:widowControl w:val="0"/>
        <w:contextualSpacing/>
        <w:rPr>
          <w:rFonts w:eastAsiaTheme="minorEastAsia"/>
          <w:bCs/>
        </w:rPr>
      </w:pPr>
    </w:p>
    <w:p w14:paraId="7A7393D6" w14:textId="77777777" w:rsidR="00C63FC3" w:rsidRDefault="00C63FC3" w:rsidP="00C63FC3">
      <w:pPr>
        <w:widowControl w:val="0"/>
        <w:contextualSpacing/>
        <w:jc w:val="center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br w:type="page"/>
      </w:r>
    </w:p>
    <w:p w14:paraId="79E5CB29" w14:textId="4EA7123D" w:rsidR="003C26B5" w:rsidRPr="006C5B64" w:rsidRDefault="003C26B5" w:rsidP="00C63FC3">
      <w:pPr>
        <w:widowControl w:val="0"/>
        <w:contextualSpacing/>
        <w:jc w:val="center"/>
        <w:rPr>
          <w:rFonts w:eastAsiaTheme="minorEastAsia"/>
          <w:b/>
          <w:bCs/>
          <w:smallCaps/>
          <w:sz w:val="28"/>
        </w:rPr>
      </w:pPr>
      <w:r w:rsidRPr="006C5B64">
        <w:rPr>
          <w:rFonts w:eastAsiaTheme="minorEastAsia"/>
          <w:b/>
          <w:bCs/>
          <w:smallCaps/>
          <w:sz w:val="28"/>
        </w:rPr>
        <w:lastRenderedPageBreak/>
        <w:t>Methods of Analysis</w:t>
      </w:r>
    </w:p>
    <w:p w14:paraId="62BCA462" w14:textId="77777777" w:rsidR="003C26B5" w:rsidRPr="00C63FC3" w:rsidRDefault="003C26B5" w:rsidP="00C63FC3">
      <w:pPr>
        <w:widowControl w:val="0"/>
        <w:shd w:val="clear" w:color="auto" w:fill="FFFFFF"/>
        <w:contextualSpacing/>
        <w:rPr>
          <w:b/>
        </w:rPr>
      </w:pPr>
      <w:r w:rsidRPr="00C63FC3">
        <w:rPr>
          <w:b/>
        </w:rPr>
        <w:t>Total Number of Words (TNW)</w:t>
      </w:r>
    </w:p>
    <w:p w14:paraId="79FB2B39" w14:textId="77777777" w:rsidR="003C26B5" w:rsidRPr="00C63FC3" w:rsidRDefault="003C26B5" w:rsidP="00C63FC3">
      <w:pPr>
        <w:pStyle w:val="ListParagraph"/>
        <w:widowControl w:val="0"/>
        <w:numPr>
          <w:ilvl w:val="0"/>
          <w:numId w:val="10"/>
        </w:numPr>
        <w:shd w:val="clear" w:color="auto" w:fill="FFFFFF"/>
      </w:pPr>
      <w:r w:rsidRPr="00C63FC3">
        <w:t>Count each word in a proper name, as in Uncle Fred</w:t>
      </w:r>
    </w:p>
    <w:p w14:paraId="33B631EE" w14:textId="77777777" w:rsidR="003C26B5" w:rsidRPr="00C63FC3" w:rsidRDefault="003C26B5" w:rsidP="00C63FC3">
      <w:pPr>
        <w:pStyle w:val="ListParagraph"/>
        <w:widowControl w:val="0"/>
        <w:numPr>
          <w:ilvl w:val="0"/>
          <w:numId w:val="10"/>
        </w:numPr>
        <w:shd w:val="clear" w:color="auto" w:fill="FFFFFF"/>
      </w:pPr>
      <w:r w:rsidRPr="00C63FC3">
        <w:t>Count all contracted words (I’m, they’ve, couldn’t) as one word.</w:t>
      </w:r>
    </w:p>
    <w:p w14:paraId="25890A70" w14:textId="77777777" w:rsidR="006C5B64" w:rsidRDefault="006C5B64" w:rsidP="006C5B64">
      <w:pPr>
        <w:widowControl w:val="0"/>
        <w:shd w:val="clear" w:color="auto" w:fill="FFFFFF"/>
        <w:rPr>
          <w:b/>
        </w:rPr>
      </w:pPr>
    </w:p>
    <w:p w14:paraId="6FA633A0" w14:textId="77777777" w:rsidR="003C26B5" w:rsidRPr="00C63FC3" w:rsidRDefault="003C26B5" w:rsidP="006C5B64">
      <w:pPr>
        <w:widowControl w:val="0"/>
        <w:shd w:val="clear" w:color="auto" w:fill="FFFFFF"/>
        <w:rPr>
          <w:b/>
        </w:rPr>
      </w:pPr>
      <w:r w:rsidRPr="00C63FC3">
        <w:rPr>
          <w:b/>
        </w:rPr>
        <w:t>Calculating TNW in Word</w:t>
      </w:r>
    </w:p>
    <w:p w14:paraId="56177BDB" w14:textId="77777777" w:rsidR="003C26B5" w:rsidRPr="00C63FC3" w:rsidRDefault="003C26B5" w:rsidP="00C63FC3">
      <w:pPr>
        <w:pStyle w:val="ListParagraph"/>
        <w:numPr>
          <w:ilvl w:val="0"/>
          <w:numId w:val="11"/>
        </w:numPr>
      </w:pPr>
      <w:r w:rsidRPr="00C63FC3">
        <w:t>Turn off the numbering function.</w:t>
      </w:r>
    </w:p>
    <w:p w14:paraId="5DF76EC7" w14:textId="77777777" w:rsidR="003C26B5" w:rsidRPr="00C63FC3" w:rsidRDefault="003C26B5" w:rsidP="00C63FC3">
      <w:pPr>
        <w:pStyle w:val="ListParagraph"/>
        <w:numPr>
          <w:ilvl w:val="0"/>
          <w:numId w:val="11"/>
        </w:numPr>
      </w:pPr>
      <w:r w:rsidRPr="00C63FC3">
        <w:t xml:space="preserve">Word count is on the tool bar at the bottom of the screen. This value is TNW. </w:t>
      </w:r>
    </w:p>
    <w:p w14:paraId="3D60AAFA" w14:textId="77777777" w:rsidR="008D0A77" w:rsidRPr="00C63FC3" w:rsidRDefault="008D0A77" w:rsidP="00C63FC3"/>
    <w:p w14:paraId="117FFB2E" w14:textId="6D888DF0" w:rsidR="008D0A77" w:rsidRPr="00C63FC3" w:rsidRDefault="008D0A77" w:rsidP="00C63FC3">
      <w:pPr>
        <w:widowControl w:val="0"/>
        <w:shd w:val="clear" w:color="auto" w:fill="FFFFFF"/>
        <w:rPr>
          <w:b/>
        </w:rPr>
      </w:pPr>
      <w:r w:rsidRPr="00C63FC3">
        <w:rPr>
          <w:b/>
        </w:rPr>
        <w:t>Mean Length of Utterance in Morphemes (MLU</w:t>
      </w:r>
      <w:r w:rsidR="009A23EE" w:rsidRPr="00C63FC3">
        <w:rPr>
          <w:b/>
          <w:vertAlign w:val="subscript"/>
        </w:rPr>
        <w:t>s</w:t>
      </w:r>
      <w:r w:rsidRPr="00C63FC3">
        <w:rPr>
          <w:b/>
        </w:rPr>
        <w:t>)</w:t>
      </w:r>
    </w:p>
    <w:p w14:paraId="75D3D006" w14:textId="77777777" w:rsidR="008D0A77" w:rsidRPr="00C63FC3" w:rsidRDefault="008D0A77" w:rsidP="00C63FC3">
      <w:pPr>
        <w:pStyle w:val="ListParagraph"/>
        <w:widowControl w:val="0"/>
        <w:numPr>
          <w:ilvl w:val="0"/>
          <w:numId w:val="8"/>
        </w:numPr>
      </w:pPr>
      <w:r w:rsidRPr="00C63FC3">
        <w:rPr>
          <w:rFonts w:eastAsiaTheme="minorEastAsia"/>
          <w:bCs/>
        </w:rPr>
        <w:t xml:space="preserve">One morpheme </w:t>
      </w:r>
    </w:p>
    <w:p w14:paraId="5F3FB0A4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</w:pPr>
      <w:r w:rsidRPr="00C63FC3">
        <w:rPr>
          <w:bCs/>
        </w:rPr>
        <w:t>Ritualized reduplications</w:t>
      </w:r>
    </w:p>
    <w:p w14:paraId="296859D3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</w:pPr>
      <w:r w:rsidRPr="00C63FC3">
        <w:rPr>
          <w:bCs/>
        </w:rPr>
        <w:t>Irregular past tense verbs</w:t>
      </w:r>
    </w:p>
    <w:p w14:paraId="234AA9C1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</w:pPr>
      <w:r w:rsidRPr="00C63FC3">
        <w:rPr>
          <w:bCs/>
        </w:rPr>
        <w:t>Diminutives</w:t>
      </w:r>
    </w:p>
    <w:p w14:paraId="025F0A23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</w:pPr>
      <w:r w:rsidRPr="00C63FC3">
        <w:rPr>
          <w:bCs/>
        </w:rPr>
        <w:t xml:space="preserve">Auxiliary verbs </w:t>
      </w:r>
    </w:p>
    <w:p w14:paraId="13149CF6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  <w:rPr>
          <w:bCs/>
        </w:rPr>
      </w:pPr>
      <w:r w:rsidRPr="00C63FC3">
        <w:rPr>
          <w:bCs/>
        </w:rPr>
        <w:t>Irregular plurals</w:t>
      </w:r>
    </w:p>
    <w:p w14:paraId="18D63E59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  <w:rPr>
          <w:bCs/>
        </w:rPr>
      </w:pPr>
      <w:r w:rsidRPr="00C63FC3">
        <w:rPr>
          <w:bCs/>
        </w:rPr>
        <w:t>Each word in proper names</w:t>
      </w:r>
    </w:p>
    <w:p w14:paraId="6E22908E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  <w:rPr>
          <w:rFonts w:eastAsiaTheme="minorEastAsia"/>
          <w:bCs/>
          <w:i/>
        </w:rPr>
      </w:pPr>
      <w:r w:rsidRPr="00C63FC3">
        <w:rPr>
          <w:rFonts w:eastAsiaTheme="minorEastAsia"/>
          <w:bCs/>
        </w:rPr>
        <w:t xml:space="preserve">Meaningful sounds, such as </w:t>
      </w:r>
      <w:r w:rsidRPr="00C63FC3">
        <w:rPr>
          <w:rFonts w:eastAsiaTheme="minorEastAsia"/>
          <w:bCs/>
          <w:i/>
        </w:rPr>
        <w:t>uh-huh</w:t>
      </w:r>
    </w:p>
    <w:p w14:paraId="1D9ACF87" w14:textId="77777777" w:rsidR="00C63FC3" w:rsidRPr="00C63FC3" w:rsidRDefault="00C63FC3" w:rsidP="00C63FC3">
      <w:pPr>
        <w:pStyle w:val="ListParagraph"/>
        <w:widowControl w:val="0"/>
        <w:numPr>
          <w:ilvl w:val="1"/>
          <w:numId w:val="8"/>
        </w:numPr>
        <w:rPr>
          <w:rFonts w:eastAsiaTheme="minorEastAsia"/>
          <w:bCs/>
        </w:rPr>
      </w:pPr>
      <w:r w:rsidRPr="00C63FC3">
        <w:t>C</w:t>
      </w:r>
      <w:r>
        <w:t>ommon compound words</w:t>
      </w:r>
    </w:p>
    <w:p w14:paraId="0C672B5E" w14:textId="77777777" w:rsidR="00C63FC3" w:rsidRDefault="00C63FC3" w:rsidP="00C63FC3">
      <w:pPr>
        <w:widowControl w:val="0"/>
        <w:rPr>
          <w:rFonts w:eastAsiaTheme="minorEastAsia"/>
          <w:bCs/>
        </w:rPr>
      </w:pPr>
    </w:p>
    <w:p w14:paraId="65A5552D" w14:textId="571827E3" w:rsidR="003C26B5" w:rsidRPr="00C63FC3" w:rsidRDefault="003C26B5" w:rsidP="00C63FC3">
      <w:pPr>
        <w:widowControl w:val="0"/>
        <w:rPr>
          <w:rFonts w:eastAsiaTheme="minorEastAsia"/>
          <w:bCs/>
        </w:rPr>
      </w:pPr>
      <w:r w:rsidRPr="00C63FC3">
        <w:rPr>
          <w:rFonts w:eastAsiaTheme="minorEastAsia"/>
          <w:bCs/>
        </w:rPr>
        <w:t>Additional Bound Morphemes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dditional Bound Morphemes and Examples"/>
      </w:tblPr>
      <w:tblGrid>
        <w:gridCol w:w="4344"/>
        <w:gridCol w:w="4286"/>
      </w:tblGrid>
      <w:tr w:rsidR="003C26B5" w:rsidRPr="00C63FC3" w14:paraId="40E9E917" w14:textId="77777777" w:rsidTr="003F204A">
        <w:trPr>
          <w:tblHeader/>
        </w:trPr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</w:tcPr>
          <w:p w14:paraId="12065656" w14:textId="77777777" w:rsidR="003C26B5" w:rsidRPr="00C63FC3" w:rsidRDefault="003C26B5" w:rsidP="00C63FC3">
            <w:pPr>
              <w:widowControl w:val="0"/>
              <w:contextualSpacing/>
              <w:jc w:val="center"/>
              <w:rPr>
                <w:rFonts w:eastAsia="Times New Roman"/>
              </w:rPr>
            </w:pPr>
            <w:bookmarkStart w:id="0" w:name="Title_1" w:colFirst="0" w:colLast="0"/>
            <w:r w:rsidRPr="00C63FC3">
              <w:rPr>
                <w:rFonts w:eastAsia="Times New Roman"/>
              </w:rPr>
              <w:t>Morpheme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14:paraId="182AE6EE" w14:textId="77777777" w:rsidR="003C26B5" w:rsidRPr="00C63FC3" w:rsidRDefault="003C26B5" w:rsidP="00C63FC3">
            <w:pPr>
              <w:widowControl w:val="0"/>
              <w:contextualSpacing/>
              <w:jc w:val="center"/>
              <w:rPr>
                <w:rFonts w:eastAsia="Times New Roman"/>
              </w:rPr>
            </w:pPr>
            <w:r w:rsidRPr="00C63FC3">
              <w:rPr>
                <w:rFonts w:eastAsia="Times New Roman"/>
              </w:rPr>
              <w:t>Example</w:t>
            </w:r>
          </w:p>
        </w:tc>
      </w:tr>
      <w:bookmarkEnd w:id="0"/>
      <w:tr w:rsidR="003C26B5" w:rsidRPr="00C63FC3" w14:paraId="791CAECB" w14:textId="77777777" w:rsidTr="00733C40">
        <w:tc>
          <w:tcPr>
            <w:tcW w:w="4344" w:type="dxa"/>
            <w:tcBorders>
              <w:top w:val="single" w:sz="4" w:space="0" w:color="auto"/>
            </w:tcBorders>
          </w:tcPr>
          <w:p w14:paraId="689FECC6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ing</w:t>
            </w:r>
            <w:proofErr w:type="spellEnd"/>
          </w:p>
          <w:p w14:paraId="5A4B4477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adjective</w:t>
            </w:r>
          </w:p>
          <w:p w14:paraId="148E6F96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gerund</w:t>
            </w:r>
          </w:p>
          <w:p w14:paraId="375B859D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progressive verb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4D21B3BF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</w:p>
          <w:p w14:paraId="20F98CD1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Smiling girl</w:t>
            </w:r>
          </w:p>
          <w:p w14:paraId="209BED05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 xml:space="preserve">I love hiking </w:t>
            </w:r>
          </w:p>
          <w:p w14:paraId="18E08A0C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He is jumping</w:t>
            </w:r>
          </w:p>
        </w:tc>
      </w:tr>
      <w:tr w:rsidR="003C26B5" w:rsidRPr="00C63FC3" w14:paraId="455D8B9E" w14:textId="77777777" w:rsidTr="00733C40">
        <w:tc>
          <w:tcPr>
            <w:tcW w:w="4344" w:type="dxa"/>
          </w:tcPr>
          <w:p w14:paraId="5C6AAA0A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-s</w:t>
            </w:r>
          </w:p>
          <w:p w14:paraId="030A2B10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 xml:space="preserve">plural </w:t>
            </w:r>
          </w:p>
          <w:p w14:paraId="3822A7BB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possessive</w:t>
            </w:r>
          </w:p>
          <w:p w14:paraId="24897D24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third person singular</w:t>
            </w:r>
          </w:p>
        </w:tc>
        <w:tc>
          <w:tcPr>
            <w:tcW w:w="4286" w:type="dxa"/>
          </w:tcPr>
          <w:p w14:paraId="49928E24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</w:p>
          <w:p w14:paraId="1663E089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Cats</w:t>
            </w:r>
          </w:p>
          <w:p w14:paraId="10A99900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Mommy’s shirt</w:t>
            </w:r>
          </w:p>
          <w:p w14:paraId="555F5570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He walks</w:t>
            </w:r>
          </w:p>
        </w:tc>
      </w:tr>
      <w:tr w:rsidR="003C26B5" w:rsidRPr="00C63FC3" w14:paraId="734F943F" w14:textId="77777777" w:rsidTr="00733C40">
        <w:tc>
          <w:tcPr>
            <w:tcW w:w="4344" w:type="dxa"/>
          </w:tcPr>
          <w:p w14:paraId="30C215C0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ed</w:t>
            </w:r>
            <w:proofErr w:type="spellEnd"/>
          </w:p>
          <w:p w14:paraId="20C92910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adjective</w:t>
            </w:r>
          </w:p>
          <w:p w14:paraId="60391B22" w14:textId="77777777" w:rsidR="003C26B5" w:rsidRPr="00C63FC3" w:rsidRDefault="003C26B5" w:rsidP="00C63FC3">
            <w:pPr>
              <w:widowControl w:val="0"/>
              <w:ind w:left="36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regular past tense</w:t>
            </w:r>
          </w:p>
        </w:tc>
        <w:tc>
          <w:tcPr>
            <w:tcW w:w="4286" w:type="dxa"/>
          </w:tcPr>
          <w:p w14:paraId="09D2DCC5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</w:p>
          <w:p w14:paraId="796C16E1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I am married</w:t>
            </w:r>
          </w:p>
          <w:p w14:paraId="42B6A11C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He scared me</w:t>
            </w:r>
          </w:p>
        </w:tc>
      </w:tr>
      <w:tr w:rsidR="003C26B5" w:rsidRPr="00C63FC3" w14:paraId="39F53F13" w14:textId="77777777" w:rsidTr="00733C40">
        <w:tc>
          <w:tcPr>
            <w:tcW w:w="4344" w:type="dxa"/>
          </w:tcPr>
          <w:p w14:paraId="4EF7365D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 xml:space="preserve">dis- </w:t>
            </w:r>
          </w:p>
        </w:tc>
        <w:tc>
          <w:tcPr>
            <w:tcW w:w="4286" w:type="dxa"/>
          </w:tcPr>
          <w:p w14:paraId="7CED62D3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Dislike</w:t>
            </w:r>
          </w:p>
        </w:tc>
      </w:tr>
      <w:tr w:rsidR="003C26B5" w:rsidRPr="00C63FC3" w14:paraId="07B93146" w14:textId="77777777" w:rsidTr="00733C40">
        <w:tc>
          <w:tcPr>
            <w:tcW w:w="4344" w:type="dxa"/>
          </w:tcPr>
          <w:p w14:paraId="1906AD03" w14:textId="3365962E" w:rsidR="003C26B5" w:rsidRPr="006C5B64" w:rsidRDefault="003C26B5" w:rsidP="006C5B64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est</w:t>
            </w:r>
            <w:proofErr w:type="spellEnd"/>
            <w:r w:rsidR="006C5B64">
              <w:rPr>
                <w:rFonts w:eastAsia="MS Mincho"/>
                <w:bCs/>
                <w:iCs/>
              </w:rPr>
              <w:t xml:space="preserve">  (</w:t>
            </w:r>
            <w:r w:rsidRPr="00C63FC3">
              <w:rPr>
                <w:rFonts w:eastAsia="MS Mincho"/>
                <w:bCs/>
                <w:iCs/>
              </w:rPr>
              <w:t xml:space="preserve"> </w:t>
            </w:r>
            <w:r w:rsidRPr="00C63FC3">
              <w:rPr>
                <w:rFonts w:eastAsia="MS Mincho"/>
                <w:bCs/>
              </w:rPr>
              <w:t>superlative</w:t>
            </w:r>
            <w:r w:rsidR="006C5B64">
              <w:rPr>
                <w:rFonts w:eastAsia="MS Mincho"/>
                <w:bCs/>
              </w:rPr>
              <w:t>)</w:t>
            </w:r>
          </w:p>
        </w:tc>
        <w:tc>
          <w:tcPr>
            <w:tcW w:w="4286" w:type="dxa"/>
          </w:tcPr>
          <w:p w14:paraId="0975CFFF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</w:rPr>
              <w:t>Biggest</w:t>
            </w:r>
          </w:p>
        </w:tc>
      </w:tr>
      <w:tr w:rsidR="003C26B5" w:rsidRPr="00C63FC3" w14:paraId="6DA0BBB5" w14:textId="77777777" w:rsidTr="00733C40">
        <w:tc>
          <w:tcPr>
            <w:tcW w:w="4344" w:type="dxa"/>
          </w:tcPr>
          <w:p w14:paraId="66A3F06B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ful</w:t>
            </w:r>
            <w:proofErr w:type="spellEnd"/>
          </w:p>
        </w:tc>
        <w:tc>
          <w:tcPr>
            <w:tcW w:w="4286" w:type="dxa"/>
          </w:tcPr>
          <w:p w14:paraId="3A4B163B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Thoughtful</w:t>
            </w:r>
          </w:p>
        </w:tc>
      </w:tr>
      <w:tr w:rsidR="003C26B5" w:rsidRPr="00C63FC3" w14:paraId="656D59A0" w14:textId="77777777" w:rsidTr="00733C40">
        <w:tc>
          <w:tcPr>
            <w:tcW w:w="4344" w:type="dxa"/>
          </w:tcPr>
          <w:p w14:paraId="4A4E0CA2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ish</w:t>
            </w:r>
            <w:proofErr w:type="spellEnd"/>
            <w:r w:rsidRPr="00C63FC3">
              <w:rPr>
                <w:rFonts w:eastAsia="MS Mincho"/>
                <w:bCs/>
                <w:iCs/>
              </w:rPr>
              <w:t xml:space="preserve"> </w:t>
            </w:r>
          </w:p>
        </w:tc>
        <w:tc>
          <w:tcPr>
            <w:tcW w:w="4286" w:type="dxa"/>
          </w:tcPr>
          <w:p w14:paraId="2F4782B0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Foolish</w:t>
            </w:r>
          </w:p>
        </w:tc>
      </w:tr>
      <w:tr w:rsidR="003C26B5" w:rsidRPr="00C63FC3" w14:paraId="15BF9FB9" w14:textId="77777777" w:rsidTr="00733C40">
        <w:tc>
          <w:tcPr>
            <w:tcW w:w="4344" w:type="dxa"/>
          </w:tcPr>
          <w:p w14:paraId="2F14381A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ly</w:t>
            </w:r>
            <w:proofErr w:type="spellEnd"/>
          </w:p>
        </w:tc>
        <w:tc>
          <w:tcPr>
            <w:tcW w:w="4286" w:type="dxa"/>
          </w:tcPr>
          <w:p w14:paraId="35B90348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Really</w:t>
            </w:r>
          </w:p>
        </w:tc>
      </w:tr>
      <w:tr w:rsidR="003C26B5" w:rsidRPr="00C63FC3" w14:paraId="70AE10D9" w14:textId="77777777" w:rsidTr="00733C40">
        <w:tc>
          <w:tcPr>
            <w:tcW w:w="4344" w:type="dxa"/>
          </w:tcPr>
          <w:p w14:paraId="735F4961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ment</w:t>
            </w:r>
            <w:proofErr w:type="spellEnd"/>
            <w:r w:rsidRPr="00C63FC3">
              <w:rPr>
                <w:rFonts w:eastAsia="MS Mincho"/>
                <w:bCs/>
                <w:iCs/>
              </w:rPr>
              <w:t xml:space="preserve"> </w:t>
            </w:r>
          </w:p>
        </w:tc>
        <w:tc>
          <w:tcPr>
            <w:tcW w:w="4286" w:type="dxa"/>
          </w:tcPr>
          <w:p w14:paraId="298F11E4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 xml:space="preserve">Entertainment </w:t>
            </w:r>
          </w:p>
        </w:tc>
      </w:tr>
      <w:tr w:rsidR="003C26B5" w:rsidRPr="00C63FC3" w14:paraId="6FC19320" w14:textId="77777777" w:rsidTr="00733C40">
        <w:tc>
          <w:tcPr>
            <w:tcW w:w="4344" w:type="dxa"/>
          </w:tcPr>
          <w:p w14:paraId="60C93770" w14:textId="77777777" w:rsidR="003C26B5" w:rsidRPr="00C63FC3" w:rsidRDefault="003C26B5" w:rsidP="00C63FC3">
            <w:pPr>
              <w:widowControl w:val="0"/>
              <w:contextualSpacing/>
              <w:rPr>
                <w:rFonts w:eastAsia="Calibri"/>
              </w:rPr>
            </w:pPr>
            <w:r w:rsidRPr="00C63FC3">
              <w:rPr>
                <w:rFonts w:eastAsia="MS Mincho"/>
                <w:bCs/>
                <w:iCs/>
              </w:rPr>
              <w:t xml:space="preserve">re- </w:t>
            </w:r>
          </w:p>
        </w:tc>
        <w:tc>
          <w:tcPr>
            <w:tcW w:w="4286" w:type="dxa"/>
          </w:tcPr>
          <w:p w14:paraId="22609F07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Reteach</w:t>
            </w:r>
          </w:p>
        </w:tc>
      </w:tr>
      <w:tr w:rsidR="003C26B5" w:rsidRPr="00C63FC3" w14:paraId="3189EE3D" w14:textId="77777777" w:rsidTr="00733C40">
        <w:tc>
          <w:tcPr>
            <w:tcW w:w="4344" w:type="dxa"/>
          </w:tcPr>
          <w:p w14:paraId="70362CAE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sion</w:t>
            </w:r>
            <w:proofErr w:type="spellEnd"/>
            <w:r w:rsidRPr="00C63FC3">
              <w:rPr>
                <w:rFonts w:eastAsia="MS Mincho"/>
                <w:bCs/>
                <w:iCs/>
              </w:rPr>
              <w:t xml:space="preserve"> </w:t>
            </w:r>
          </w:p>
        </w:tc>
        <w:tc>
          <w:tcPr>
            <w:tcW w:w="4286" w:type="dxa"/>
          </w:tcPr>
          <w:p w14:paraId="695D0B5D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Discussion</w:t>
            </w:r>
          </w:p>
        </w:tc>
      </w:tr>
      <w:tr w:rsidR="003C26B5" w:rsidRPr="00C63FC3" w14:paraId="46206C84" w14:textId="77777777" w:rsidTr="00733C40">
        <w:tc>
          <w:tcPr>
            <w:tcW w:w="4344" w:type="dxa"/>
          </w:tcPr>
          <w:p w14:paraId="138572E1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th</w:t>
            </w:r>
            <w:proofErr w:type="spellEnd"/>
          </w:p>
        </w:tc>
        <w:tc>
          <w:tcPr>
            <w:tcW w:w="4286" w:type="dxa"/>
          </w:tcPr>
          <w:p w14:paraId="0194D79E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Fourth</w:t>
            </w:r>
          </w:p>
        </w:tc>
      </w:tr>
      <w:tr w:rsidR="003C26B5" w:rsidRPr="00C63FC3" w14:paraId="0CD239A0" w14:textId="77777777" w:rsidTr="00733C40">
        <w:tc>
          <w:tcPr>
            <w:tcW w:w="4344" w:type="dxa"/>
          </w:tcPr>
          <w:p w14:paraId="64EFCC8F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>-</w:t>
            </w:r>
            <w:proofErr w:type="spellStart"/>
            <w:r w:rsidRPr="00C63FC3">
              <w:rPr>
                <w:rFonts w:eastAsia="MS Mincho"/>
                <w:bCs/>
                <w:iCs/>
              </w:rPr>
              <w:t>tion</w:t>
            </w:r>
            <w:proofErr w:type="spellEnd"/>
            <w:r w:rsidRPr="00C63FC3">
              <w:rPr>
                <w:rFonts w:eastAsia="MS Mincho"/>
                <w:bCs/>
                <w:iCs/>
              </w:rPr>
              <w:t xml:space="preserve"> </w:t>
            </w:r>
          </w:p>
        </w:tc>
        <w:tc>
          <w:tcPr>
            <w:tcW w:w="4286" w:type="dxa"/>
          </w:tcPr>
          <w:p w14:paraId="5E876FA0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Education</w:t>
            </w:r>
          </w:p>
        </w:tc>
      </w:tr>
      <w:tr w:rsidR="003C26B5" w:rsidRPr="00C63FC3" w14:paraId="2B87F911" w14:textId="77777777" w:rsidTr="00733C40">
        <w:tc>
          <w:tcPr>
            <w:tcW w:w="4344" w:type="dxa"/>
          </w:tcPr>
          <w:p w14:paraId="77F96332" w14:textId="77777777" w:rsidR="003C26B5" w:rsidRPr="00C63FC3" w:rsidRDefault="003C26B5" w:rsidP="00C63FC3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 xml:space="preserve">un- </w:t>
            </w:r>
          </w:p>
        </w:tc>
        <w:tc>
          <w:tcPr>
            <w:tcW w:w="4286" w:type="dxa"/>
          </w:tcPr>
          <w:p w14:paraId="355F7E95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  <w:iCs/>
              </w:rPr>
              <w:t>Unhappy</w:t>
            </w:r>
          </w:p>
        </w:tc>
      </w:tr>
      <w:tr w:rsidR="003C26B5" w:rsidRPr="00C63FC3" w14:paraId="071CB751" w14:textId="77777777" w:rsidTr="00733C40">
        <w:tc>
          <w:tcPr>
            <w:tcW w:w="4344" w:type="dxa"/>
            <w:tcBorders>
              <w:bottom w:val="single" w:sz="4" w:space="0" w:color="auto"/>
            </w:tcBorders>
          </w:tcPr>
          <w:p w14:paraId="0B6D5329" w14:textId="1E5516FD" w:rsidR="003C26B5" w:rsidRPr="006C5B64" w:rsidRDefault="003C26B5" w:rsidP="006C5B64">
            <w:pPr>
              <w:widowControl w:val="0"/>
              <w:contextualSpacing/>
              <w:rPr>
                <w:rFonts w:eastAsia="MS Mincho"/>
                <w:bCs/>
                <w:iCs/>
              </w:rPr>
            </w:pPr>
            <w:r w:rsidRPr="00C63FC3">
              <w:rPr>
                <w:rFonts w:eastAsia="MS Mincho"/>
                <w:bCs/>
                <w:iCs/>
              </w:rPr>
              <w:t xml:space="preserve">-y </w:t>
            </w:r>
            <w:r w:rsidR="006C5B64">
              <w:rPr>
                <w:rFonts w:eastAsia="MS Mincho"/>
                <w:bCs/>
                <w:iCs/>
              </w:rPr>
              <w:t xml:space="preserve"> (</w:t>
            </w:r>
            <w:r w:rsidRPr="00C63FC3">
              <w:rPr>
                <w:rFonts w:eastAsia="MS Mincho"/>
                <w:bCs/>
              </w:rPr>
              <w:t>adjective</w:t>
            </w:r>
            <w:r w:rsidR="006C5B64">
              <w:rPr>
                <w:rFonts w:eastAsia="MS Mincho"/>
                <w:bCs/>
              </w:rPr>
              <w:t>)</w:t>
            </w:r>
            <w:r w:rsidRPr="00C63FC3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5B347942" w14:textId="77777777" w:rsidR="003C26B5" w:rsidRPr="00C63FC3" w:rsidRDefault="003C26B5" w:rsidP="00C63FC3">
            <w:pPr>
              <w:widowControl w:val="0"/>
              <w:contextualSpacing/>
              <w:rPr>
                <w:rFonts w:eastAsia="Times New Roman"/>
                <w:b/>
              </w:rPr>
            </w:pPr>
            <w:r w:rsidRPr="00C63FC3">
              <w:rPr>
                <w:rFonts w:eastAsia="MS Mincho"/>
                <w:bCs/>
              </w:rPr>
              <w:t>Bumpy</w:t>
            </w:r>
          </w:p>
        </w:tc>
      </w:tr>
    </w:tbl>
    <w:p w14:paraId="0192B9EC" w14:textId="77777777" w:rsidR="008D0A77" w:rsidRPr="00C63FC3" w:rsidRDefault="008D0A77" w:rsidP="00C63FC3">
      <w:pPr>
        <w:pStyle w:val="ListParagraph"/>
        <w:widowControl w:val="0"/>
        <w:ind w:left="1080"/>
        <w:rPr>
          <w:rFonts w:eastAsiaTheme="minorEastAsia"/>
          <w:bCs/>
        </w:rPr>
      </w:pPr>
    </w:p>
    <w:p w14:paraId="0E5EF53B" w14:textId="77777777" w:rsidR="003C26B5" w:rsidRPr="00C63FC3" w:rsidRDefault="003C26B5" w:rsidP="006C5B64">
      <w:pPr>
        <w:pStyle w:val="ListParagraph"/>
        <w:widowControl w:val="0"/>
        <w:numPr>
          <w:ilvl w:val="0"/>
          <w:numId w:val="8"/>
        </w:numPr>
        <w:spacing w:line="276" w:lineRule="auto"/>
        <w:rPr>
          <w:rFonts w:eastAsiaTheme="minorEastAsia"/>
          <w:bCs/>
        </w:rPr>
      </w:pPr>
      <w:r w:rsidRPr="00C63FC3">
        <w:rPr>
          <w:rFonts w:eastAsiaTheme="minorEastAsia"/>
          <w:bCs/>
        </w:rPr>
        <w:lastRenderedPageBreak/>
        <w:t xml:space="preserve">Two morphemes </w:t>
      </w:r>
    </w:p>
    <w:p w14:paraId="6BF281A4" w14:textId="77777777" w:rsidR="003C26B5" w:rsidRPr="00C63FC3" w:rsidRDefault="003C26B5" w:rsidP="006C5B64">
      <w:pPr>
        <w:pStyle w:val="ListParagraph"/>
        <w:widowControl w:val="0"/>
        <w:numPr>
          <w:ilvl w:val="0"/>
          <w:numId w:val="12"/>
        </w:numPr>
        <w:spacing w:line="276" w:lineRule="auto"/>
        <w:ind w:left="1440"/>
        <w:rPr>
          <w:bCs/>
        </w:rPr>
      </w:pPr>
      <w:r w:rsidRPr="00C63FC3">
        <w:rPr>
          <w:rFonts w:eastAsiaTheme="minorEastAsia"/>
          <w:bCs/>
        </w:rPr>
        <w:t xml:space="preserve">Contractions </w:t>
      </w:r>
      <w:r w:rsidRPr="00C63FC3">
        <w:rPr>
          <w:bCs/>
        </w:rPr>
        <w:t>(</w:t>
      </w:r>
      <w:r w:rsidRPr="00C63FC3">
        <w:rPr>
          <w:bCs/>
          <w:i/>
          <w:iCs/>
        </w:rPr>
        <w:t>don’t, I’d, he’s, we’ll, they’ve</w:t>
      </w:r>
      <w:r w:rsidRPr="00C63FC3">
        <w:rPr>
          <w:bCs/>
        </w:rPr>
        <w:t>)</w:t>
      </w:r>
    </w:p>
    <w:p w14:paraId="51646D09" w14:textId="77777777" w:rsidR="003C26B5" w:rsidRPr="00C63FC3" w:rsidRDefault="003C26B5" w:rsidP="006C5B64">
      <w:pPr>
        <w:pStyle w:val="ListParagraph"/>
        <w:widowControl w:val="0"/>
        <w:numPr>
          <w:ilvl w:val="0"/>
          <w:numId w:val="12"/>
        </w:numPr>
        <w:spacing w:line="276" w:lineRule="auto"/>
        <w:ind w:left="1440"/>
        <w:rPr>
          <w:bCs/>
        </w:rPr>
      </w:pPr>
      <w:r w:rsidRPr="00C63FC3">
        <w:rPr>
          <w:bCs/>
        </w:rPr>
        <w:t xml:space="preserve"> “</w:t>
      </w:r>
      <w:proofErr w:type="spellStart"/>
      <w:r w:rsidRPr="00C63FC3">
        <w:rPr>
          <w:bCs/>
        </w:rPr>
        <w:t>hafta</w:t>
      </w:r>
      <w:proofErr w:type="spellEnd"/>
      <w:r w:rsidRPr="00C63FC3">
        <w:rPr>
          <w:bCs/>
        </w:rPr>
        <w:t>”, “</w:t>
      </w:r>
      <w:proofErr w:type="spellStart"/>
      <w:r w:rsidRPr="00C63FC3">
        <w:rPr>
          <w:bCs/>
        </w:rPr>
        <w:t>wanna</w:t>
      </w:r>
      <w:proofErr w:type="spellEnd"/>
      <w:r w:rsidRPr="00C63FC3">
        <w:rPr>
          <w:bCs/>
        </w:rPr>
        <w:t>”, and “</w:t>
      </w:r>
      <w:proofErr w:type="spellStart"/>
      <w:r w:rsidRPr="00C63FC3">
        <w:rPr>
          <w:bCs/>
        </w:rPr>
        <w:t>gotta</w:t>
      </w:r>
      <w:proofErr w:type="spellEnd"/>
      <w:r w:rsidRPr="00C63FC3">
        <w:rPr>
          <w:bCs/>
        </w:rPr>
        <w:t>”</w:t>
      </w:r>
    </w:p>
    <w:p w14:paraId="14B7C0DF" w14:textId="77777777" w:rsidR="003C26B5" w:rsidRPr="00C63FC3" w:rsidRDefault="003C26B5" w:rsidP="006C5B64">
      <w:pPr>
        <w:pStyle w:val="ListParagraph"/>
        <w:widowControl w:val="0"/>
        <w:numPr>
          <w:ilvl w:val="0"/>
          <w:numId w:val="8"/>
        </w:numPr>
        <w:spacing w:line="276" w:lineRule="auto"/>
        <w:rPr>
          <w:bCs/>
        </w:rPr>
      </w:pPr>
      <w:r w:rsidRPr="00C63FC3">
        <w:rPr>
          <w:bCs/>
        </w:rPr>
        <w:t>Three morphemes</w:t>
      </w:r>
    </w:p>
    <w:p w14:paraId="2BC71689" w14:textId="77777777" w:rsidR="00C63FC3" w:rsidRPr="00C63FC3" w:rsidRDefault="003C26B5" w:rsidP="006C5B64">
      <w:pPr>
        <w:pStyle w:val="ListParagraph"/>
        <w:widowControl w:val="0"/>
        <w:numPr>
          <w:ilvl w:val="0"/>
          <w:numId w:val="13"/>
        </w:numPr>
        <w:spacing w:line="276" w:lineRule="auto"/>
        <w:rPr>
          <w:b/>
        </w:rPr>
      </w:pPr>
      <w:r w:rsidRPr="00C63FC3">
        <w:rPr>
          <w:bCs/>
        </w:rPr>
        <w:t>“</w:t>
      </w:r>
      <w:proofErr w:type="spellStart"/>
      <w:r w:rsidRPr="00C63FC3">
        <w:rPr>
          <w:bCs/>
        </w:rPr>
        <w:t>gonna</w:t>
      </w:r>
      <w:proofErr w:type="spellEnd"/>
      <w:r w:rsidRPr="00C63FC3">
        <w:rPr>
          <w:bCs/>
        </w:rPr>
        <w:t>”</w:t>
      </w:r>
    </w:p>
    <w:p w14:paraId="69955DE2" w14:textId="77777777" w:rsidR="00C63FC3" w:rsidRDefault="00C63FC3" w:rsidP="006C5B64">
      <w:pPr>
        <w:widowControl w:val="0"/>
        <w:spacing w:line="276" w:lineRule="auto"/>
        <w:rPr>
          <w:b/>
        </w:rPr>
      </w:pPr>
    </w:p>
    <w:p w14:paraId="03766F43" w14:textId="6CF762C7" w:rsidR="003C26B5" w:rsidRPr="00C63FC3" w:rsidRDefault="003C26B5" w:rsidP="006C5B64">
      <w:pPr>
        <w:widowControl w:val="0"/>
        <w:spacing w:line="276" w:lineRule="auto"/>
        <w:rPr>
          <w:b/>
        </w:rPr>
      </w:pPr>
      <w:r w:rsidRPr="00C63FC3">
        <w:rPr>
          <w:b/>
        </w:rPr>
        <w:t>Calculating MLU</w:t>
      </w:r>
      <w:r w:rsidR="009A23EE" w:rsidRPr="00C63FC3">
        <w:rPr>
          <w:b/>
          <w:vertAlign w:val="subscript"/>
        </w:rPr>
        <w:t>s</w:t>
      </w:r>
      <w:r w:rsidRPr="00C63FC3">
        <w:rPr>
          <w:b/>
        </w:rPr>
        <w:t xml:space="preserve"> in Word</w:t>
      </w:r>
    </w:p>
    <w:p w14:paraId="719719BB" w14:textId="3683852B" w:rsidR="003C26B5" w:rsidRPr="00C63FC3" w:rsidRDefault="003C26B5" w:rsidP="006C5B64">
      <w:pPr>
        <w:pStyle w:val="ListParagraph"/>
        <w:widowControl w:val="0"/>
        <w:numPr>
          <w:ilvl w:val="0"/>
          <w:numId w:val="17"/>
        </w:numPr>
        <w:spacing w:line="276" w:lineRule="auto"/>
        <w:rPr>
          <w:bCs/>
        </w:rPr>
      </w:pPr>
      <w:r w:rsidRPr="00C63FC3">
        <w:t>Put a space after all morphemes</w:t>
      </w:r>
    </w:p>
    <w:p w14:paraId="4CC30435" w14:textId="77777777" w:rsidR="003C26B5" w:rsidRPr="00C63FC3" w:rsidRDefault="003C26B5" w:rsidP="006C5B64">
      <w:pPr>
        <w:spacing w:line="276" w:lineRule="auto"/>
        <w:ind w:left="360" w:firstLine="720"/>
      </w:pPr>
      <w:r w:rsidRPr="00C63FC3">
        <w:t>Examples:</w:t>
      </w:r>
    </w:p>
    <w:p w14:paraId="70854708" w14:textId="77777777" w:rsidR="003C26B5" w:rsidRPr="00C63FC3" w:rsidRDefault="003C26B5" w:rsidP="006C5B64">
      <w:pPr>
        <w:pStyle w:val="ListParagraph"/>
        <w:numPr>
          <w:ilvl w:val="2"/>
          <w:numId w:val="16"/>
        </w:numPr>
        <w:spacing w:line="276" w:lineRule="auto"/>
      </w:pPr>
      <w:r w:rsidRPr="00C63FC3">
        <w:t xml:space="preserve"> “unhappily” = “un </w:t>
      </w:r>
      <w:proofErr w:type="spellStart"/>
      <w:r w:rsidRPr="00C63FC3">
        <w:t>happi</w:t>
      </w:r>
      <w:proofErr w:type="spellEnd"/>
      <w:r w:rsidRPr="00C63FC3">
        <w:t xml:space="preserve"> </w:t>
      </w:r>
      <w:proofErr w:type="spellStart"/>
      <w:r w:rsidRPr="00C63FC3">
        <w:t>ly</w:t>
      </w:r>
      <w:proofErr w:type="spellEnd"/>
      <w:r w:rsidRPr="00C63FC3">
        <w:t xml:space="preserve">” </w:t>
      </w:r>
    </w:p>
    <w:p w14:paraId="4217A721" w14:textId="759C6551" w:rsidR="003C26B5" w:rsidRPr="00C63FC3" w:rsidRDefault="003C26B5" w:rsidP="006C5B64">
      <w:pPr>
        <w:spacing w:line="276" w:lineRule="auto"/>
        <w:ind w:left="1980"/>
      </w:pPr>
      <w:r w:rsidRPr="00C63FC3">
        <w:t>Don’t worry about the spelling of the pieces or about leftover apostrophes.  Time is of the essence.</w:t>
      </w:r>
    </w:p>
    <w:p w14:paraId="20736C90" w14:textId="77777777" w:rsidR="003C26B5" w:rsidRPr="00C63FC3" w:rsidRDefault="003C26B5" w:rsidP="006C5B64">
      <w:pPr>
        <w:pStyle w:val="ListParagraph"/>
        <w:numPr>
          <w:ilvl w:val="0"/>
          <w:numId w:val="17"/>
        </w:numPr>
        <w:spacing w:line="276" w:lineRule="auto"/>
      </w:pPr>
      <w:r w:rsidRPr="00C63FC3">
        <w:t xml:space="preserve">Word count is on the tool bar at the bottom of the screen. </w:t>
      </w:r>
    </w:p>
    <w:p w14:paraId="0718A669" w14:textId="4360ADB9" w:rsidR="003C26B5" w:rsidRPr="00C63FC3" w:rsidRDefault="003C26B5" w:rsidP="006C5B64">
      <w:pPr>
        <w:pStyle w:val="ListParagraph"/>
        <w:numPr>
          <w:ilvl w:val="0"/>
          <w:numId w:val="17"/>
        </w:numPr>
        <w:spacing w:line="276" w:lineRule="auto"/>
      </w:pPr>
      <w:r w:rsidRPr="00C63FC3">
        <w:t>To calculate MLU</w:t>
      </w:r>
      <w:r w:rsidR="009A23EE" w:rsidRPr="00C63FC3">
        <w:rPr>
          <w:vertAlign w:val="subscript"/>
        </w:rPr>
        <w:t>s</w:t>
      </w:r>
      <w:r w:rsidRPr="00C63FC3">
        <w:t>, divide the word count by 50.  The resultant value is MLU</w:t>
      </w:r>
      <w:r w:rsidR="009A23EE" w:rsidRPr="00C63FC3">
        <w:rPr>
          <w:vertAlign w:val="subscript"/>
        </w:rPr>
        <w:t>s</w:t>
      </w:r>
    </w:p>
    <w:p w14:paraId="3CFFCEFE" w14:textId="77777777" w:rsidR="007F39DE" w:rsidRPr="00C63FC3" w:rsidRDefault="007F39DE" w:rsidP="006C5B64">
      <w:pPr>
        <w:widowControl w:val="0"/>
        <w:shd w:val="clear" w:color="auto" w:fill="FFFFFF"/>
        <w:spacing w:line="276" w:lineRule="auto"/>
        <w:contextualSpacing/>
        <w:rPr>
          <w:b/>
          <w:color w:val="000000" w:themeColor="text1"/>
        </w:rPr>
      </w:pPr>
    </w:p>
    <w:p w14:paraId="57B4B24E" w14:textId="77777777" w:rsidR="003C26B5" w:rsidRPr="00C63FC3" w:rsidRDefault="003C26B5" w:rsidP="006C5B64">
      <w:pPr>
        <w:widowControl w:val="0"/>
        <w:shd w:val="clear" w:color="auto" w:fill="FFFFFF"/>
        <w:spacing w:line="276" w:lineRule="auto"/>
        <w:contextualSpacing/>
        <w:rPr>
          <w:b/>
          <w:color w:val="000000" w:themeColor="text1"/>
        </w:rPr>
      </w:pPr>
      <w:r w:rsidRPr="00C63FC3">
        <w:rPr>
          <w:b/>
          <w:color w:val="000000" w:themeColor="text1"/>
        </w:rPr>
        <w:t>Identifying Sentences</w:t>
      </w:r>
    </w:p>
    <w:p w14:paraId="4A2941F6" w14:textId="77777777" w:rsidR="003C26B5" w:rsidRPr="00C63FC3" w:rsidRDefault="003C26B5" w:rsidP="006C5B64">
      <w:pPr>
        <w:pStyle w:val="ListParagraph"/>
        <w:widowControl w:val="0"/>
        <w:numPr>
          <w:ilvl w:val="0"/>
          <w:numId w:val="14"/>
        </w:numPr>
        <w:shd w:val="clear" w:color="auto" w:fill="FFFFFF"/>
        <w:spacing w:line="276" w:lineRule="auto"/>
        <w:rPr>
          <w:color w:val="000000" w:themeColor="text1"/>
        </w:rPr>
      </w:pPr>
      <w:r w:rsidRPr="00C63FC3">
        <w:rPr>
          <w:color w:val="000000" w:themeColor="text1"/>
        </w:rPr>
        <w:t>A sentence contains a noun/pronoun subject and a verb, and can stand alone.</w:t>
      </w:r>
    </w:p>
    <w:p w14:paraId="2BD45C3A" w14:textId="77777777" w:rsidR="003C26B5" w:rsidRPr="00C63FC3" w:rsidRDefault="003C26B5" w:rsidP="006C5B64">
      <w:pPr>
        <w:widowControl w:val="0"/>
        <w:shd w:val="clear" w:color="auto" w:fill="FFFFFF"/>
        <w:tabs>
          <w:tab w:val="left" w:pos="2160"/>
        </w:tabs>
        <w:spacing w:line="276" w:lineRule="auto"/>
        <w:ind w:left="1080"/>
        <w:contextualSpacing/>
        <w:rPr>
          <w:color w:val="000000" w:themeColor="text1"/>
        </w:rPr>
      </w:pPr>
      <w:r w:rsidRPr="00C63FC3">
        <w:rPr>
          <w:color w:val="000000" w:themeColor="text1"/>
        </w:rPr>
        <w:t>Examples:</w:t>
      </w:r>
      <w:r w:rsidRPr="00C63FC3">
        <w:rPr>
          <w:color w:val="000000" w:themeColor="text1"/>
        </w:rPr>
        <w:tab/>
      </w:r>
    </w:p>
    <w:p w14:paraId="0CE2D917" w14:textId="77777777" w:rsidR="003C26B5" w:rsidRPr="00C63FC3" w:rsidRDefault="003C26B5" w:rsidP="006C5B64">
      <w:pPr>
        <w:widowControl w:val="0"/>
        <w:shd w:val="clear" w:color="auto" w:fill="FFFFFF"/>
        <w:tabs>
          <w:tab w:val="left" w:pos="2160"/>
        </w:tabs>
        <w:spacing w:line="276" w:lineRule="auto"/>
        <w:ind w:left="1080"/>
        <w:contextualSpacing/>
        <w:rPr>
          <w:color w:val="000000" w:themeColor="text1"/>
        </w:rPr>
      </w:pPr>
      <w:r w:rsidRPr="00C63FC3">
        <w:rPr>
          <w:i/>
          <w:color w:val="000000" w:themeColor="text1"/>
          <w:u w:val="single"/>
        </w:rPr>
        <w:t>I went home right after school</w:t>
      </w:r>
      <w:r w:rsidRPr="00C63FC3">
        <w:rPr>
          <w:color w:val="000000" w:themeColor="text1"/>
        </w:rPr>
        <w:t>. = 1 sentence</w:t>
      </w:r>
    </w:p>
    <w:p w14:paraId="75AF0DC9" w14:textId="77777777" w:rsidR="003C26B5" w:rsidRPr="00C63FC3" w:rsidRDefault="003C26B5" w:rsidP="006C5B64">
      <w:pPr>
        <w:widowControl w:val="0"/>
        <w:shd w:val="clear" w:color="auto" w:fill="FFFFFF"/>
        <w:tabs>
          <w:tab w:val="left" w:pos="2160"/>
        </w:tabs>
        <w:spacing w:line="276" w:lineRule="auto"/>
        <w:ind w:left="1080"/>
        <w:contextualSpacing/>
        <w:rPr>
          <w:color w:val="000000" w:themeColor="text1"/>
        </w:rPr>
      </w:pPr>
      <w:r w:rsidRPr="00C63FC3">
        <w:rPr>
          <w:i/>
          <w:color w:val="000000" w:themeColor="text1"/>
          <w:u w:val="single"/>
        </w:rPr>
        <w:t>I went to Juan’s house after school</w:t>
      </w:r>
      <w:r w:rsidRPr="00C63FC3">
        <w:rPr>
          <w:i/>
          <w:color w:val="000000" w:themeColor="text1"/>
        </w:rPr>
        <w:t xml:space="preserve"> and</w:t>
      </w:r>
      <w:r w:rsidRPr="00C63FC3">
        <w:rPr>
          <w:i/>
          <w:color w:val="000000" w:themeColor="text1"/>
          <w:u w:val="single"/>
        </w:rPr>
        <w:t xml:space="preserve"> we played with the Wii</w:t>
      </w:r>
      <w:r w:rsidRPr="00C63FC3">
        <w:rPr>
          <w:color w:val="000000" w:themeColor="text1"/>
        </w:rPr>
        <w:t>. = 1 sentence</w:t>
      </w:r>
    </w:p>
    <w:p w14:paraId="57B0CE55" w14:textId="77777777" w:rsidR="003C26B5" w:rsidRPr="00C63FC3" w:rsidRDefault="003C26B5" w:rsidP="006C5B64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2160"/>
        </w:tabs>
        <w:spacing w:line="276" w:lineRule="auto"/>
        <w:rPr>
          <w:color w:val="000000" w:themeColor="text1"/>
        </w:rPr>
      </w:pPr>
      <w:r w:rsidRPr="00C63FC3">
        <w:rPr>
          <w:color w:val="000000" w:themeColor="text1"/>
        </w:rPr>
        <w:t xml:space="preserve">In imperative sentences the subject is omitted but understood, as in “(You) </w:t>
      </w:r>
      <w:proofErr w:type="gramStart"/>
      <w:r w:rsidRPr="00C63FC3">
        <w:rPr>
          <w:color w:val="000000" w:themeColor="text1"/>
        </w:rPr>
        <w:t>Come</w:t>
      </w:r>
      <w:proofErr w:type="gramEnd"/>
      <w:r w:rsidRPr="00C63FC3">
        <w:rPr>
          <w:color w:val="000000" w:themeColor="text1"/>
        </w:rPr>
        <w:t xml:space="preserve"> here.”</w:t>
      </w:r>
    </w:p>
    <w:p w14:paraId="34E86587" w14:textId="77777777" w:rsidR="003C26B5" w:rsidRPr="00C63FC3" w:rsidRDefault="003C26B5" w:rsidP="006C5B64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2160"/>
        </w:tabs>
        <w:spacing w:line="276" w:lineRule="auto"/>
        <w:rPr>
          <w:color w:val="000000" w:themeColor="text1"/>
        </w:rPr>
      </w:pPr>
      <w:r w:rsidRPr="00C63FC3">
        <w:rPr>
          <w:color w:val="000000" w:themeColor="text1"/>
        </w:rPr>
        <w:t xml:space="preserve">In some elliptical responses, the subject is omitted, as in “Just sitting” or “In the drawer.” Count as a sentence if some portion of the verb is present (“Just </w:t>
      </w:r>
      <w:r w:rsidRPr="00C63FC3">
        <w:rPr>
          <w:i/>
          <w:color w:val="000000" w:themeColor="text1"/>
        </w:rPr>
        <w:t>sitting</w:t>
      </w:r>
      <w:r w:rsidRPr="00C63FC3">
        <w:rPr>
          <w:color w:val="000000" w:themeColor="text1"/>
        </w:rPr>
        <w:t>” but not “in the drawer”).</w:t>
      </w:r>
    </w:p>
    <w:p w14:paraId="528BACEE" w14:textId="77777777" w:rsidR="003C26B5" w:rsidRPr="00C63FC3" w:rsidRDefault="003C26B5" w:rsidP="006C5B64">
      <w:pPr>
        <w:pStyle w:val="ListParagraph"/>
        <w:widowControl w:val="0"/>
        <w:numPr>
          <w:ilvl w:val="0"/>
          <w:numId w:val="14"/>
        </w:numPr>
        <w:shd w:val="clear" w:color="auto" w:fill="FFFFFF"/>
        <w:spacing w:line="276" w:lineRule="auto"/>
        <w:rPr>
          <w:color w:val="000000" w:themeColor="text1"/>
        </w:rPr>
      </w:pPr>
      <w:r w:rsidRPr="00C63FC3">
        <w:rPr>
          <w:color w:val="000000" w:themeColor="text1"/>
        </w:rPr>
        <w:t xml:space="preserve">If you have divided </w:t>
      </w:r>
      <w:proofErr w:type="gramStart"/>
      <w:r w:rsidRPr="00C63FC3">
        <w:rPr>
          <w:color w:val="000000" w:themeColor="text1"/>
        </w:rPr>
        <w:t xml:space="preserve">a run-on sentence with more than 2 clauses joined by </w:t>
      </w:r>
      <w:r w:rsidRPr="00C63FC3">
        <w:rPr>
          <w:i/>
          <w:color w:val="000000" w:themeColor="text1"/>
        </w:rPr>
        <w:t>and</w:t>
      </w:r>
      <w:r w:rsidRPr="00C63FC3">
        <w:rPr>
          <w:color w:val="000000" w:themeColor="text1"/>
        </w:rPr>
        <w:t xml:space="preserve"> into multiple utterances, keep</w:t>
      </w:r>
      <w:proofErr w:type="gramEnd"/>
      <w:r w:rsidRPr="00C63FC3">
        <w:rPr>
          <w:color w:val="000000" w:themeColor="text1"/>
        </w:rPr>
        <w:t xml:space="preserve"> them separate.</w:t>
      </w:r>
    </w:p>
    <w:p w14:paraId="06F371ED" w14:textId="77777777" w:rsidR="003C26B5" w:rsidRPr="00C63FC3" w:rsidRDefault="003C26B5" w:rsidP="006C5B64">
      <w:pPr>
        <w:widowControl w:val="0"/>
        <w:spacing w:line="276" w:lineRule="auto"/>
        <w:ind w:left="810"/>
        <w:contextualSpacing/>
        <w:rPr>
          <w:rFonts w:eastAsiaTheme="minorEastAsia"/>
          <w:b/>
          <w:bCs/>
          <w:iCs/>
        </w:rPr>
      </w:pPr>
      <w:r w:rsidRPr="00C63FC3">
        <w:rPr>
          <w:rFonts w:eastAsiaTheme="minorEastAsia"/>
          <w:b/>
          <w:bCs/>
          <w:iCs/>
        </w:rPr>
        <w:t>Calculating WPS in Word</w:t>
      </w:r>
    </w:p>
    <w:p w14:paraId="4466477F" w14:textId="77777777" w:rsidR="003C26B5" w:rsidRPr="00C63FC3" w:rsidRDefault="003C26B5" w:rsidP="006C5B64">
      <w:pPr>
        <w:pStyle w:val="ListParagraph"/>
        <w:numPr>
          <w:ilvl w:val="0"/>
          <w:numId w:val="18"/>
        </w:numPr>
        <w:spacing w:line="276" w:lineRule="auto"/>
        <w:ind w:left="1080"/>
      </w:pPr>
      <w:r w:rsidRPr="00C63FC3">
        <w:t>Turn off the “Numbering” function</w:t>
      </w:r>
    </w:p>
    <w:p w14:paraId="22D1A808" w14:textId="77777777" w:rsidR="003C26B5" w:rsidRPr="00C63FC3" w:rsidRDefault="003C26B5" w:rsidP="006C5B64">
      <w:pPr>
        <w:pStyle w:val="ListParagraph"/>
        <w:numPr>
          <w:ilvl w:val="0"/>
          <w:numId w:val="18"/>
        </w:numPr>
        <w:spacing w:line="276" w:lineRule="auto"/>
        <w:ind w:left="1080"/>
      </w:pPr>
      <w:r w:rsidRPr="00C63FC3">
        <w:t xml:space="preserve">Delete all utterances that are NOT sentences (See appendix A). </w:t>
      </w:r>
    </w:p>
    <w:p w14:paraId="60280D07" w14:textId="77777777" w:rsidR="003C26B5" w:rsidRPr="00C63FC3" w:rsidRDefault="003C26B5" w:rsidP="006C5B64">
      <w:pPr>
        <w:pStyle w:val="ListParagraph"/>
        <w:numPr>
          <w:ilvl w:val="0"/>
          <w:numId w:val="18"/>
        </w:numPr>
        <w:spacing w:line="276" w:lineRule="auto"/>
        <w:ind w:left="1080"/>
      </w:pPr>
      <w:r w:rsidRPr="00C63FC3">
        <w:t xml:space="preserve">Once you have only sentences represented, record the total words from the word count section on the toolbar at the bottom of the screen. </w:t>
      </w:r>
    </w:p>
    <w:p w14:paraId="7B88A260" w14:textId="77777777" w:rsidR="003C26B5" w:rsidRPr="00C63FC3" w:rsidRDefault="003C26B5" w:rsidP="006C5B64">
      <w:pPr>
        <w:pStyle w:val="ListParagraph"/>
        <w:numPr>
          <w:ilvl w:val="0"/>
          <w:numId w:val="18"/>
        </w:numPr>
        <w:spacing w:line="276" w:lineRule="auto"/>
        <w:ind w:left="1080"/>
      </w:pPr>
      <w:r w:rsidRPr="00C63FC3">
        <w:t>Turn on the “Numbering” function.</w:t>
      </w:r>
    </w:p>
    <w:p w14:paraId="78F3CD62" w14:textId="77777777" w:rsidR="00C63FC3" w:rsidRPr="00C63FC3" w:rsidRDefault="003C26B5" w:rsidP="006C5B64">
      <w:pPr>
        <w:pStyle w:val="ListParagraph"/>
        <w:numPr>
          <w:ilvl w:val="0"/>
          <w:numId w:val="18"/>
        </w:numPr>
        <w:spacing w:line="276" w:lineRule="auto"/>
        <w:ind w:left="1080"/>
        <w:rPr>
          <w:b/>
        </w:rPr>
      </w:pPr>
      <w:r w:rsidRPr="00C63FC3">
        <w:t>Divide the number of words by the number of sentences.  This value is WPS.</w:t>
      </w:r>
    </w:p>
    <w:p w14:paraId="7B5ED6E8" w14:textId="77777777" w:rsidR="00C63FC3" w:rsidRDefault="00C63FC3" w:rsidP="006C5B64">
      <w:pPr>
        <w:spacing w:line="276" w:lineRule="auto"/>
        <w:rPr>
          <w:b/>
          <w:bCs/>
        </w:rPr>
      </w:pPr>
    </w:p>
    <w:p w14:paraId="41F6CBAA" w14:textId="77777777" w:rsidR="006C5B64" w:rsidRDefault="006C5B64" w:rsidP="006C5B64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14:paraId="40E39699" w14:textId="33AAFE9E" w:rsidR="003C26B5" w:rsidRPr="00C63FC3" w:rsidRDefault="003C26B5" w:rsidP="006C5B64">
      <w:pPr>
        <w:spacing w:line="276" w:lineRule="auto"/>
        <w:rPr>
          <w:b/>
        </w:rPr>
      </w:pPr>
      <w:r w:rsidRPr="00C63FC3">
        <w:rPr>
          <w:b/>
          <w:bCs/>
        </w:rPr>
        <w:lastRenderedPageBreak/>
        <w:t xml:space="preserve">Identifying </w:t>
      </w:r>
      <w:r w:rsidRPr="00C63FC3">
        <w:rPr>
          <w:b/>
        </w:rPr>
        <w:t>Clauses</w:t>
      </w:r>
    </w:p>
    <w:p w14:paraId="7615305D" w14:textId="77777777" w:rsidR="003C26B5" w:rsidRPr="00C63FC3" w:rsidRDefault="003C26B5" w:rsidP="006C5B64">
      <w:pPr>
        <w:pStyle w:val="ListParagraph"/>
        <w:widowControl w:val="0"/>
        <w:numPr>
          <w:ilvl w:val="0"/>
          <w:numId w:val="15"/>
        </w:numPr>
        <w:shd w:val="clear" w:color="auto" w:fill="FFFFFF"/>
        <w:spacing w:line="276" w:lineRule="auto"/>
      </w:pPr>
      <w:r w:rsidRPr="00C63FC3">
        <w:t xml:space="preserve">A clause contains a noun/pronoun subject and a verb.  It may or may not be able to stand alone.  </w:t>
      </w:r>
    </w:p>
    <w:p w14:paraId="25ED5640" w14:textId="77777777" w:rsidR="003C26B5" w:rsidRPr="00C63FC3" w:rsidRDefault="003C26B5" w:rsidP="006C5B64">
      <w:pPr>
        <w:widowControl w:val="0"/>
        <w:shd w:val="clear" w:color="auto" w:fill="FFFFFF"/>
        <w:spacing w:line="276" w:lineRule="auto"/>
        <w:ind w:left="1080"/>
      </w:pPr>
      <w:r w:rsidRPr="00C63FC3">
        <w:t>Example:</w:t>
      </w:r>
    </w:p>
    <w:p w14:paraId="1D128F79" w14:textId="77777777" w:rsidR="003C26B5" w:rsidRPr="00C63FC3" w:rsidRDefault="003C26B5" w:rsidP="006C5B64">
      <w:pPr>
        <w:widowControl w:val="0"/>
        <w:shd w:val="clear" w:color="auto" w:fill="FFFFFF"/>
        <w:spacing w:line="276" w:lineRule="auto"/>
        <w:ind w:left="1080"/>
      </w:pPr>
      <w:r w:rsidRPr="00C63FC3">
        <w:t>“The girl who is wearing a red dress is my friend” = 1 sentence, 2 clauses</w:t>
      </w:r>
    </w:p>
    <w:p w14:paraId="6C16CD9A" w14:textId="77777777" w:rsidR="003C26B5" w:rsidRPr="00C63FC3" w:rsidRDefault="003C26B5" w:rsidP="006C5B64">
      <w:pPr>
        <w:widowControl w:val="0"/>
        <w:shd w:val="clear" w:color="auto" w:fill="FFFFFF"/>
        <w:spacing w:line="276" w:lineRule="auto"/>
        <w:ind w:left="1080"/>
        <w:rPr>
          <w:color w:val="000000" w:themeColor="text1"/>
        </w:rPr>
      </w:pPr>
      <w:r w:rsidRPr="00C63FC3">
        <w:rPr>
          <w:color w:val="000000" w:themeColor="text1"/>
        </w:rPr>
        <w:t>Clauses: “The girl is my friend” and “who is wearing a red dress.</w:t>
      </w:r>
    </w:p>
    <w:p w14:paraId="41DA7313" w14:textId="77777777" w:rsidR="003C26B5" w:rsidRPr="00C63FC3" w:rsidRDefault="003C26B5" w:rsidP="006C5B64">
      <w:pPr>
        <w:pStyle w:val="ListParagraph"/>
        <w:widowControl w:val="0"/>
        <w:numPr>
          <w:ilvl w:val="0"/>
          <w:numId w:val="15"/>
        </w:numPr>
        <w:shd w:val="clear" w:color="auto" w:fill="FFFFFF"/>
        <w:spacing w:line="276" w:lineRule="auto"/>
        <w:rPr>
          <w:color w:val="000000" w:themeColor="text1"/>
        </w:rPr>
      </w:pPr>
      <w:r w:rsidRPr="00C63FC3">
        <w:rPr>
          <w:color w:val="000000" w:themeColor="text1"/>
        </w:rPr>
        <w:t>Compound subjects (Juan and Maria) or verbs (jogged and swam) do not constitute separate clauses.</w:t>
      </w:r>
    </w:p>
    <w:p w14:paraId="4D771266" w14:textId="77777777" w:rsidR="007F39DE" w:rsidRPr="00C63FC3" w:rsidRDefault="007F39DE" w:rsidP="006C5B64">
      <w:pPr>
        <w:widowControl w:val="0"/>
        <w:shd w:val="clear" w:color="auto" w:fill="FFFFFF"/>
        <w:spacing w:line="276" w:lineRule="auto"/>
        <w:ind w:left="360"/>
        <w:rPr>
          <w:b/>
          <w:color w:val="000000" w:themeColor="text1"/>
        </w:rPr>
      </w:pPr>
    </w:p>
    <w:p w14:paraId="747D698E" w14:textId="77777777" w:rsidR="003C26B5" w:rsidRPr="00C63FC3" w:rsidRDefault="003C26B5" w:rsidP="006C5B64">
      <w:pPr>
        <w:widowControl w:val="0"/>
        <w:shd w:val="clear" w:color="auto" w:fill="FFFFFF"/>
        <w:spacing w:line="276" w:lineRule="auto"/>
        <w:ind w:left="360"/>
        <w:rPr>
          <w:b/>
          <w:color w:val="000000" w:themeColor="text1"/>
        </w:rPr>
      </w:pPr>
      <w:r w:rsidRPr="00C63FC3">
        <w:rPr>
          <w:b/>
          <w:color w:val="000000" w:themeColor="text1"/>
        </w:rPr>
        <w:t>Calculating CPS in Word</w:t>
      </w:r>
    </w:p>
    <w:p w14:paraId="0A475BA2" w14:textId="77777777" w:rsidR="003C26B5" w:rsidRPr="00C63FC3" w:rsidRDefault="003C26B5" w:rsidP="006C5B64">
      <w:pPr>
        <w:pStyle w:val="ListParagraph"/>
        <w:numPr>
          <w:ilvl w:val="0"/>
          <w:numId w:val="19"/>
        </w:numPr>
        <w:spacing w:line="276" w:lineRule="auto"/>
      </w:pPr>
      <w:r w:rsidRPr="00C63FC3">
        <w:t xml:space="preserve">Use the number of sentences from the WPS calculation.  </w:t>
      </w:r>
    </w:p>
    <w:p w14:paraId="6E9310D1" w14:textId="77777777" w:rsidR="003C26B5" w:rsidRPr="00C63FC3" w:rsidRDefault="003C26B5" w:rsidP="006C5B64">
      <w:pPr>
        <w:pStyle w:val="ListParagraph"/>
        <w:numPr>
          <w:ilvl w:val="0"/>
          <w:numId w:val="19"/>
        </w:numPr>
        <w:spacing w:line="276" w:lineRule="auto"/>
      </w:pPr>
      <w:r w:rsidRPr="00C63FC3">
        <w:t>Turn on the “numbering” function.</w:t>
      </w:r>
    </w:p>
    <w:p w14:paraId="1AF92042" w14:textId="77777777" w:rsidR="003C26B5" w:rsidRPr="00C63FC3" w:rsidRDefault="003C26B5" w:rsidP="006C5B64">
      <w:pPr>
        <w:pStyle w:val="ListParagraph"/>
        <w:numPr>
          <w:ilvl w:val="0"/>
          <w:numId w:val="19"/>
        </w:numPr>
        <w:spacing w:line="276" w:lineRule="auto"/>
      </w:pPr>
      <w:r w:rsidRPr="00C63FC3">
        <w:t>At the beginning of each clause within a sentence, hit the “Enter” key. Examples:</w:t>
      </w:r>
    </w:p>
    <w:p w14:paraId="6257410B" w14:textId="77777777" w:rsidR="003C26B5" w:rsidRPr="00C63FC3" w:rsidRDefault="003C26B5" w:rsidP="006C5B64">
      <w:pPr>
        <w:spacing w:line="276" w:lineRule="auto"/>
        <w:ind w:left="1440"/>
      </w:pPr>
      <w:r w:rsidRPr="00C63FC3">
        <w:t>“The girl who is wearing the red dress is my friend” becomes</w:t>
      </w:r>
    </w:p>
    <w:p w14:paraId="3700ACF5" w14:textId="54BC5F9B" w:rsidR="003C26B5" w:rsidRPr="00C63FC3" w:rsidRDefault="003C26B5" w:rsidP="006C5B64">
      <w:pPr>
        <w:spacing w:line="276" w:lineRule="auto"/>
        <w:ind w:left="1440"/>
      </w:pPr>
      <w:r w:rsidRPr="00C63FC3">
        <w:t>The girl</w:t>
      </w:r>
      <w:r w:rsidR="008D0A77" w:rsidRPr="00C63FC3">
        <w:t xml:space="preserve"> //</w:t>
      </w:r>
      <w:r w:rsidR="008D0A77" w:rsidRPr="00C63FC3">
        <w:tab/>
      </w:r>
      <w:r w:rsidRPr="00C63FC3">
        <w:t>who is wearing the red dress is my friend</w:t>
      </w:r>
    </w:p>
    <w:p w14:paraId="2FF80AD2" w14:textId="77777777" w:rsidR="003C26B5" w:rsidRPr="00C63FC3" w:rsidRDefault="003C26B5" w:rsidP="006C5B64">
      <w:pPr>
        <w:spacing w:line="276" w:lineRule="auto"/>
        <w:ind w:left="720"/>
      </w:pPr>
      <w:r w:rsidRPr="00C63FC3">
        <w:t xml:space="preserve">Although the words indicated are not the actual words in each clause, time is of the essence to quickly identify how many clauses are in the transcript.  </w:t>
      </w:r>
    </w:p>
    <w:p w14:paraId="1BCF369A" w14:textId="77777777" w:rsidR="003F204A" w:rsidRDefault="003C26B5" w:rsidP="003F204A">
      <w:pPr>
        <w:pStyle w:val="ListParagraph"/>
        <w:numPr>
          <w:ilvl w:val="0"/>
          <w:numId w:val="19"/>
        </w:numPr>
        <w:spacing w:line="276" w:lineRule="auto"/>
        <w:rPr>
          <w:b/>
          <w:color w:val="222222"/>
          <w:sz w:val="28"/>
          <w:shd w:val="clear" w:color="auto" w:fill="FFFFFF"/>
        </w:rPr>
      </w:pPr>
      <w:r w:rsidRPr="00C63FC3">
        <w:t>Divide the number of clauses by the number of sentences.  This value is CPS.</w:t>
      </w:r>
      <w:r w:rsidR="003F204A" w:rsidRPr="003F204A">
        <w:rPr>
          <w:b/>
          <w:color w:val="222222"/>
          <w:sz w:val="28"/>
          <w:shd w:val="clear" w:color="auto" w:fill="FFFFFF"/>
        </w:rPr>
        <w:t xml:space="preserve"> </w:t>
      </w:r>
    </w:p>
    <w:p w14:paraId="392269B2" w14:textId="51974404" w:rsidR="006C5B64" w:rsidRPr="003F204A" w:rsidRDefault="003F204A" w:rsidP="003F204A">
      <w:pPr>
        <w:spacing w:line="276" w:lineRule="auto"/>
        <w:rPr>
          <w:b/>
          <w:color w:val="222222"/>
          <w:sz w:val="28"/>
          <w:shd w:val="clear" w:color="auto" w:fill="FFFFFF"/>
        </w:rPr>
      </w:pPr>
      <w:r>
        <w:rPr>
          <w:b/>
          <w:color w:val="222222"/>
          <w:sz w:val="28"/>
          <w:shd w:val="clear" w:color="auto" w:fill="FFFFFF"/>
        </w:rPr>
        <w:br/>
      </w:r>
      <w:r>
        <w:rPr>
          <w:b/>
          <w:color w:val="222222"/>
          <w:sz w:val="28"/>
          <w:shd w:val="clear" w:color="auto" w:fill="FFFFFF"/>
        </w:rPr>
        <w:br/>
      </w:r>
      <w:r w:rsidR="006C5B64" w:rsidRPr="003F204A">
        <w:rPr>
          <w:b/>
          <w:color w:val="222222"/>
          <w:sz w:val="28"/>
          <w:shd w:val="clear" w:color="auto" w:fill="FFFFFF"/>
        </w:rPr>
        <w:t>Reference</w:t>
      </w:r>
    </w:p>
    <w:p w14:paraId="7BA0F22A" w14:textId="48E89317" w:rsidR="006C5B64" w:rsidRPr="00F97C13" w:rsidRDefault="006C5B64" w:rsidP="006C5B64">
      <w:pPr>
        <w:spacing w:after="150" w:line="330" w:lineRule="atLeast"/>
        <w:rPr>
          <w:rFonts w:eastAsia="Times New Roman"/>
          <w:color w:val="222222"/>
        </w:rPr>
      </w:pPr>
      <w:proofErr w:type="gramStart"/>
      <w:r w:rsidRPr="00F97C13">
        <w:rPr>
          <w:color w:val="222222"/>
          <w:shd w:val="clear" w:color="auto" w:fill="FFFFFF"/>
        </w:rPr>
        <w:t>Pavelko, S. L. &amp; Owens, R. E. (2017).</w:t>
      </w:r>
      <w:proofErr w:type="gramEnd"/>
      <w:r w:rsidRPr="00F97C13">
        <w:rPr>
          <w:color w:val="222222"/>
          <w:shd w:val="clear" w:color="auto" w:fill="FFFFFF"/>
        </w:rPr>
        <w:t xml:space="preserve"> Sampling Utterances and Grammatical Analysis Revised (SUGAR): New Normative Values for Language Sample Analysis Measures. </w:t>
      </w:r>
      <w:r w:rsidRPr="00F97C13">
        <w:rPr>
          <w:rStyle w:val="Emphasis"/>
          <w:color w:val="222222"/>
          <w:shd w:val="clear" w:color="auto" w:fill="FFFFFF"/>
        </w:rPr>
        <w:t xml:space="preserve">Lang Speech Hear </w:t>
      </w:r>
      <w:proofErr w:type="spellStart"/>
      <w:r w:rsidRPr="00F97C13">
        <w:rPr>
          <w:rStyle w:val="Emphasis"/>
          <w:color w:val="222222"/>
          <w:shd w:val="clear" w:color="auto" w:fill="FFFFFF"/>
        </w:rPr>
        <w:t>Serv</w:t>
      </w:r>
      <w:proofErr w:type="spellEnd"/>
      <w:r w:rsidRPr="00F97C13">
        <w:rPr>
          <w:rStyle w:val="Emphasis"/>
          <w:color w:val="222222"/>
          <w:shd w:val="clear" w:color="auto" w:fill="FFFFFF"/>
        </w:rPr>
        <w:t xml:space="preserve"> </w:t>
      </w:r>
      <w:proofErr w:type="spellStart"/>
      <w:r w:rsidRPr="00F97C13">
        <w:rPr>
          <w:rStyle w:val="Emphasis"/>
          <w:color w:val="222222"/>
          <w:shd w:val="clear" w:color="auto" w:fill="FFFFFF"/>
        </w:rPr>
        <w:t>Sch</w:t>
      </w:r>
      <w:proofErr w:type="spellEnd"/>
      <w:r w:rsidRPr="00F97C13">
        <w:rPr>
          <w:color w:val="222222"/>
          <w:shd w:val="clear" w:color="auto" w:fill="FFFFFF"/>
        </w:rPr>
        <w:t>, 48(3), 197-215.</w:t>
      </w:r>
    </w:p>
    <w:p w14:paraId="319C8E4C" w14:textId="77777777" w:rsidR="006C5B64" w:rsidRDefault="006C5B64" w:rsidP="006C5B64">
      <w:pPr>
        <w:spacing w:line="276" w:lineRule="auto"/>
      </w:pPr>
    </w:p>
    <w:p w14:paraId="04272C98" w14:textId="2E85FCAC" w:rsidR="006C5B64" w:rsidRPr="00C63FC3" w:rsidRDefault="006C5B64" w:rsidP="006C5B64">
      <w:pPr>
        <w:spacing w:line="276" w:lineRule="auto"/>
      </w:pPr>
      <w:r>
        <w:t>Information p</w:t>
      </w:r>
      <w:r>
        <w:t>rovided courtesy of authors</w:t>
      </w:r>
      <w:r>
        <w:t>.</w:t>
      </w:r>
    </w:p>
    <w:p w14:paraId="7CE8A5A2" w14:textId="77777777" w:rsidR="006C5B64" w:rsidRDefault="006C5B64" w:rsidP="006C5B64">
      <w:pPr>
        <w:spacing w:line="276" w:lineRule="auto"/>
      </w:pPr>
      <w:bookmarkStart w:id="1" w:name="_GoBack"/>
      <w:bookmarkEnd w:id="1"/>
    </w:p>
    <w:sectPr w:rsidR="006C5B64" w:rsidSect="00C63FC3">
      <w:headerReference w:type="even" r:id="rId8"/>
      <w:headerReference w:type="default" r:id="rId9"/>
      <w:footerReference w:type="default" r:id="rId10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A9503" w14:textId="77777777" w:rsidR="008957AB" w:rsidRDefault="008957AB" w:rsidP="00A24C7B">
      <w:r>
        <w:separator/>
      </w:r>
    </w:p>
  </w:endnote>
  <w:endnote w:type="continuationSeparator" w:id="0">
    <w:p w14:paraId="7088949D" w14:textId="77777777" w:rsidR="008957AB" w:rsidRDefault="008957AB" w:rsidP="00A2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68296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1A5EBDA" w14:textId="3EB7954D" w:rsidR="006C5B64" w:rsidRDefault="006C5B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F20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F204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60EF7D" w14:textId="77777777" w:rsidR="003C26B5" w:rsidRDefault="003C26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27EC9" w14:textId="77777777" w:rsidR="008957AB" w:rsidRDefault="008957AB" w:rsidP="00A24C7B">
      <w:r>
        <w:separator/>
      </w:r>
    </w:p>
  </w:footnote>
  <w:footnote w:type="continuationSeparator" w:id="0">
    <w:p w14:paraId="404CF8FA" w14:textId="77777777" w:rsidR="008957AB" w:rsidRDefault="008957AB" w:rsidP="00A2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8F89" w14:textId="77777777" w:rsidR="003C26B5" w:rsidRDefault="003C26B5" w:rsidP="00A24C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F300A" w14:textId="77777777" w:rsidR="003C26B5" w:rsidRDefault="003C26B5" w:rsidP="00870E55">
    <w:pPr>
      <w:pStyle w:val="Header"/>
      <w:ind w:right="360"/>
    </w:pPr>
  </w:p>
  <w:p w14:paraId="05B2F575" w14:textId="77777777" w:rsidR="003C26B5" w:rsidRDefault="003C26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42CF8" w14:textId="1C1E3DD6" w:rsidR="00A24C7B" w:rsidRDefault="00A24C7B" w:rsidP="0041682C">
    <w:pPr>
      <w:pStyle w:val="Header"/>
      <w:framePr w:wrap="none" w:vAnchor="text" w:hAnchor="margin" w:xAlign="right" w:y="1"/>
      <w:rPr>
        <w:rStyle w:val="PageNumber"/>
      </w:rPr>
    </w:pPr>
  </w:p>
  <w:p w14:paraId="5E7EFA08" w14:textId="11695B55" w:rsidR="00C63FC3" w:rsidRPr="00C63FC3" w:rsidRDefault="00C63FC3" w:rsidP="00C63FC3">
    <w:pPr>
      <w:widowControl w:val="0"/>
      <w:contextualSpacing/>
      <w:jc w:val="center"/>
      <w:rPr>
        <w:b/>
        <w:smallCaps/>
        <w:sz w:val="28"/>
      </w:rPr>
    </w:pPr>
    <w:r w:rsidRPr="00C63FC3">
      <w:rPr>
        <w:b/>
        <w:smallCaps/>
        <w:sz w:val="28"/>
      </w:rPr>
      <w:t>S</w:t>
    </w:r>
    <w:r w:rsidRPr="00C63FC3">
      <w:rPr>
        <w:b/>
        <w:smallCaps/>
        <w:sz w:val="28"/>
      </w:rPr>
      <w:t xml:space="preserve">ampling Utterances Grammatical Analysis Revisited </w:t>
    </w:r>
    <w:r>
      <w:rPr>
        <w:b/>
        <w:smallCaps/>
        <w:sz w:val="28"/>
      </w:rPr>
      <w:t xml:space="preserve">(SUGAR) </w:t>
    </w:r>
    <w:r w:rsidRPr="00C63FC3">
      <w:rPr>
        <w:b/>
        <w:smallCaps/>
        <w:sz w:val="28"/>
      </w:rPr>
      <w:t xml:space="preserve">Protocol </w:t>
    </w:r>
  </w:p>
  <w:p w14:paraId="2DB545A1" w14:textId="34529084" w:rsidR="00A24C7B" w:rsidRDefault="00A24C7B" w:rsidP="00C63FC3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738"/>
    <w:multiLevelType w:val="hybridMultilevel"/>
    <w:tmpl w:val="BFCCA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B7C7A"/>
    <w:multiLevelType w:val="hybridMultilevel"/>
    <w:tmpl w:val="7102B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104E"/>
    <w:multiLevelType w:val="hybridMultilevel"/>
    <w:tmpl w:val="BFCCA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B3334"/>
    <w:multiLevelType w:val="hybridMultilevel"/>
    <w:tmpl w:val="01DA5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A400D"/>
    <w:multiLevelType w:val="hybridMultilevel"/>
    <w:tmpl w:val="C8C4A5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605D06"/>
    <w:multiLevelType w:val="hybridMultilevel"/>
    <w:tmpl w:val="3BC680B2"/>
    <w:lvl w:ilvl="0" w:tplc="18861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95800"/>
    <w:multiLevelType w:val="hybridMultilevel"/>
    <w:tmpl w:val="F732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62FA2"/>
    <w:multiLevelType w:val="hybridMultilevel"/>
    <w:tmpl w:val="9A24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45C9"/>
    <w:multiLevelType w:val="hybridMultilevel"/>
    <w:tmpl w:val="DE1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B16DE"/>
    <w:multiLevelType w:val="hybridMultilevel"/>
    <w:tmpl w:val="D558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17612"/>
    <w:multiLevelType w:val="hybridMultilevel"/>
    <w:tmpl w:val="9A24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27EFC"/>
    <w:multiLevelType w:val="hybridMultilevel"/>
    <w:tmpl w:val="C490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5D94"/>
    <w:multiLevelType w:val="hybridMultilevel"/>
    <w:tmpl w:val="95C2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F5BCA"/>
    <w:multiLevelType w:val="hybridMultilevel"/>
    <w:tmpl w:val="38BA94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77D40"/>
    <w:multiLevelType w:val="hybridMultilevel"/>
    <w:tmpl w:val="C1E2A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47DA0"/>
    <w:multiLevelType w:val="hybridMultilevel"/>
    <w:tmpl w:val="91446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15326F"/>
    <w:multiLevelType w:val="hybridMultilevel"/>
    <w:tmpl w:val="FB9663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ED354F"/>
    <w:multiLevelType w:val="hybridMultilevel"/>
    <w:tmpl w:val="A9080278"/>
    <w:lvl w:ilvl="0" w:tplc="18861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14017"/>
    <w:multiLevelType w:val="hybridMultilevel"/>
    <w:tmpl w:val="CC28B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A70F14"/>
    <w:multiLevelType w:val="hybridMultilevel"/>
    <w:tmpl w:val="6CBA93F8"/>
    <w:lvl w:ilvl="0" w:tplc="04E05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130A47"/>
    <w:multiLevelType w:val="hybridMultilevel"/>
    <w:tmpl w:val="D02E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16"/>
  </w:num>
  <w:num w:numId="9">
    <w:abstractNumId w:val="20"/>
  </w:num>
  <w:num w:numId="10">
    <w:abstractNumId w:val="0"/>
  </w:num>
  <w:num w:numId="11">
    <w:abstractNumId w:val="2"/>
  </w:num>
  <w:num w:numId="12">
    <w:abstractNumId w:val="4"/>
  </w:num>
  <w:num w:numId="13">
    <w:abstractNumId w:val="15"/>
  </w:num>
  <w:num w:numId="14">
    <w:abstractNumId w:val="18"/>
  </w:num>
  <w:num w:numId="15">
    <w:abstractNumId w:val="19"/>
  </w:num>
  <w:num w:numId="16">
    <w:abstractNumId w:val="11"/>
  </w:num>
  <w:num w:numId="17">
    <w:abstractNumId w:val="13"/>
  </w:num>
  <w:num w:numId="18">
    <w:abstractNumId w:val="6"/>
  </w:num>
  <w:num w:numId="19">
    <w:abstractNumId w:val="14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57"/>
    <w:rsid w:val="00002334"/>
    <w:rsid w:val="000172F8"/>
    <w:rsid w:val="00021DF6"/>
    <w:rsid w:val="00031E9D"/>
    <w:rsid w:val="00040254"/>
    <w:rsid w:val="00060F5F"/>
    <w:rsid w:val="0007079D"/>
    <w:rsid w:val="00081FF7"/>
    <w:rsid w:val="000915E3"/>
    <w:rsid w:val="000B34C8"/>
    <w:rsid w:val="000B5F06"/>
    <w:rsid w:val="000C3CB4"/>
    <w:rsid w:val="000E0EB0"/>
    <w:rsid w:val="000F0C22"/>
    <w:rsid w:val="000F6F13"/>
    <w:rsid w:val="001041F0"/>
    <w:rsid w:val="00114BDE"/>
    <w:rsid w:val="00120B70"/>
    <w:rsid w:val="00136331"/>
    <w:rsid w:val="001563BB"/>
    <w:rsid w:val="00162295"/>
    <w:rsid w:val="00163D51"/>
    <w:rsid w:val="0017313B"/>
    <w:rsid w:val="001C73C6"/>
    <w:rsid w:val="001F6857"/>
    <w:rsid w:val="001F6FC2"/>
    <w:rsid w:val="001F7F79"/>
    <w:rsid w:val="002044DF"/>
    <w:rsid w:val="00226C2B"/>
    <w:rsid w:val="00227247"/>
    <w:rsid w:val="00234B22"/>
    <w:rsid w:val="002454ED"/>
    <w:rsid w:val="00247CCE"/>
    <w:rsid w:val="0025500E"/>
    <w:rsid w:val="00262332"/>
    <w:rsid w:val="00265F8D"/>
    <w:rsid w:val="00291091"/>
    <w:rsid w:val="002A78D6"/>
    <w:rsid w:val="002B068C"/>
    <w:rsid w:val="002B62E9"/>
    <w:rsid w:val="002E597F"/>
    <w:rsid w:val="002F03E9"/>
    <w:rsid w:val="002F12A8"/>
    <w:rsid w:val="002F327E"/>
    <w:rsid w:val="00300D4B"/>
    <w:rsid w:val="00305FC3"/>
    <w:rsid w:val="00322E1B"/>
    <w:rsid w:val="00332101"/>
    <w:rsid w:val="00355AF8"/>
    <w:rsid w:val="00360362"/>
    <w:rsid w:val="0039535E"/>
    <w:rsid w:val="003C0F6A"/>
    <w:rsid w:val="003C26B5"/>
    <w:rsid w:val="003C6499"/>
    <w:rsid w:val="003E0435"/>
    <w:rsid w:val="003F204A"/>
    <w:rsid w:val="00412FF8"/>
    <w:rsid w:val="004203F6"/>
    <w:rsid w:val="00447DB3"/>
    <w:rsid w:val="00455F70"/>
    <w:rsid w:val="00456121"/>
    <w:rsid w:val="0047677A"/>
    <w:rsid w:val="00480A61"/>
    <w:rsid w:val="00482EE8"/>
    <w:rsid w:val="004B0F5E"/>
    <w:rsid w:val="004B3FA7"/>
    <w:rsid w:val="004C4B20"/>
    <w:rsid w:val="004D120A"/>
    <w:rsid w:val="004D15C9"/>
    <w:rsid w:val="004D7099"/>
    <w:rsid w:val="004E6BCB"/>
    <w:rsid w:val="004F3237"/>
    <w:rsid w:val="00522BDE"/>
    <w:rsid w:val="00570C65"/>
    <w:rsid w:val="00597B41"/>
    <w:rsid w:val="005C0BDE"/>
    <w:rsid w:val="005F0FEF"/>
    <w:rsid w:val="005F76C5"/>
    <w:rsid w:val="00602BF8"/>
    <w:rsid w:val="006036AF"/>
    <w:rsid w:val="00634674"/>
    <w:rsid w:val="006359B3"/>
    <w:rsid w:val="00643561"/>
    <w:rsid w:val="00646115"/>
    <w:rsid w:val="0067133C"/>
    <w:rsid w:val="00694926"/>
    <w:rsid w:val="006A0276"/>
    <w:rsid w:val="006C359D"/>
    <w:rsid w:val="006C4B28"/>
    <w:rsid w:val="006C5B64"/>
    <w:rsid w:val="006C7992"/>
    <w:rsid w:val="006E32F0"/>
    <w:rsid w:val="006F2DE1"/>
    <w:rsid w:val="0070062C"/>
    <w:rsid w:val="00703298"/>
    <w:rsid w:val="00712C6B"/>
    <w:rsid w:val="007168E5"/>
    <w:rsid w:val="00721409"/>
    <w:rsid w:val="007260C0"/>
    <w:rsid w:val="00735256"/>
    <w:rsid w:val="00735F9E"/>
    <w:rsid w:val="007574A0"/>
    <w:rsid w:val="00764F13"/>
    <w:rsid w:val="00767CF0"/>
    <w:rsid w:val="007723E9"/>
    <w:rsid w:val="007A3532"/>
    <w:rsid w:val="007D75FF"/>
    <w:rsid w:val="007F39DE"/>
    <w:rsid w:val="007F5307"/>
    <w:rsid w:val="00810DEC"/>
    <w:rsid w:val="00811337"/>
    <w:rsid w:val="00816750"/>
    <w:rsid w:val="00822530"/>
    <w:rsid w:val="00826289"/>
    <w:rsid w:val="00827350"/>
    <w:rsid w:val="00840155"/>
    <w:rsid w:val="008448C4"/>
    <w:rsid w:val="00852003"/>
    <w:rsid w:val="008774DD"/>
    <w:rsid w:val="00892599"/>
    <w:rsid w:val="008957AB"/>
    <w:rsid w:val="00896267"/>
    <w:rsid w:val="00897309"/>
    <w:rsid w:val="00897AD2"/>
    <w:rsid w:val="008A619A"/>
    <w:rsid w:val="008A66E5"/>
    <w:rsid w:val="008B00A5"/>
    <w:rsid w:val="008C4843"/>
    <w:rsid w:val="008C67AE"/>
    <w:rsid w:val="008D0A77"/>
    <w:rsid w:val="008D345B"/>
    <w:rsid w:val="008E76C9"/>
    <w:rsid w:val="00907FFA"/>
    <w:rsid w:val="009151AB"/>
    <w:rsid w:val="009178FF"/>
    <w:rsid w:val="009449A9"/>
    <w:rsid w:val="00960210"/>
    <w:rsid w:val="009642B4"/>
    <w:rsid w:val="009706C3"/>
    <w:rsid w:val="009840F0"/>
    <w:rsid w:val="00996736"/>
    <w:rsid w:val="009A23EE"/>
    <w:rsid w:val="009A4854"/>
    <w:rsid w:val="009A5557"/>
    <w:rsid w:val="009B5C2C"/>
    <w:rsid w:val="009B745D"/>
    <w:rsid w:val="009E7BA4"/>
    <w:rsid w:val="009F1155"/>
    <w:rsid w:val="009F1F22"/>
    <w:rsid w:val="00A11A82"/>
    <w:rsid w:val="00A13137"/>
    <w:rsid w:val="00A16DB1"/>
    <w:rsid w:val="00A1743A"/>
    <w:rsid w:val="00A24C7B"/>
    <w:rsid w:val="00A41A08"/>
    <w:rsid w:val="00A43838"/>
    <w:rsid w:val="00A44CF9"/>
    <w:rsid w:val="00A44F93"/>
    <w:rsid w:val="00A52CED"/>
    <w:rsid w:val="00A703C5"/>
    <w:rsid w:val="00A8681B"/>
    <w:rsid w:val="00A9408F"/>
    <w:rsid w:val="00AC2F25"/>
    <w:rsid w:val="00AD4953"/>
    <w:rsid w:val="00B076DB"/>
    <w:rsid w:val="00B124C1"/>
    <w:rsid w:val="00B25355"/>
    <w:rsid w:val="00B36DA5"/>
    <w:rsid w:val="00B37D3A"/>
    <w:rsid w:val="00B43AD1"/>
    <w:rsid w:val="00B54C0B"/>
    <w:rsid w:val="00B67ABC"/>
    <w:rsid w:val="00B75AE5"/>
    <w:rsid w:val="00B81391"/>
    <w:rsid w:val="00B84BEA"/>
    <w:rsid w:val="00B91D1A"/>
    <w:rsid w:val="00B920D9"/>
    <w:rsid w:val="00BC7611"/>
    <w:rsid w:val="00BD5B06"/>
    <w:rsid w:val="00BE32A7"/>
    <w:rsid w:val="00BE70EA"/>
    <w:rsid w:val="00BF1A5C"/>
    <w:rsid w:val="00C03D36"/>
    <w:rsid w:val="00C10B50"/>
    <w:rsid w:val="00C44CDE"/>
    <w:rsid w:val="00C468FE"/>
    <w:rsid w:val="00C63FC3"/>
    <w:rsid w:val="00C76DE2"/>
    <w:rsid w:val="00C77406"/>
    <w:rsid w:val="00C93B26"/>
    <w:rsid w:val="00C9537A"/>
    <w:rsid w:val="00CA4430"/>
    <w:rsid w:val="00CC174D"/>
    <w:rsid w:val="00CC2B49"/>
    <w:rsid w:val="00CD7362"/>
    <w:rsid w:val="00CF6782"/>
    <w:rsid w:val="00D20A1F"/>
    <w:rsid w:val="00D22A14"/>
    <w:rsid w:val="00D34105"/>
    <w:rsid w:val="00D4781D"/>
    <w:rsid w:val="00D50F3C"/>
    <w:rsid w:val="00D92CBC"/>
    <w:rsid w:val="00DA2392"/>
    <w:rsid w:val="00DB6F6B"/>
    <w:rsid w:val="00DC2748"/>
    <w:rsid w:val="00DC50B2"/>
    <w:rsid w:val="00DD2077"/>
    <w:rsid w:val="00E2069D"/>
    <w:rsid w:val="00E324C1"/>
    <w:rsid w:val="00E373E3"/>
    <w:rsid w:val="00E42D39"/>
    <w:rsid w:val="00E46C0C"/>
    <w:rsid w:val="00E564B0"/>
    <w:rsid w:val="00E653F2"/>
    <w:rsid w:val="00E71518"/>
    <w:rsid w:val="00EB7C30"/>
    <w:rsid w:val="00ED556C"/>
    <w:rsid w:val="00F04EFB"/>
    <w:rsid w:val="00F059D2"/>
    <w:rsid w:val="00F26603"/>
    <w:rsid w:val="00F32426"/>
    <w:rsid w:val="00F42FA2"/>
    <w:rsid w:val="00F710E4"/>
    <w:rsid w:val="00F7743D"/>
    <w:rsid w:val="00F90F3F"/>
    <w:rsid w:val="00F96BF9"/>
    <w:rsid w:val="00FA60E0"/>
    <w:rsid w:val="00FB2CC8"/>
    <w:rsid w:val="00FC605C"/>
    <w:rsid w:val="00FC678B"/>
    <w:rsid w:val="00FC7C42"/>
    <w:rsid w:val="00FE23BD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5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5557"/>
    <w:pPr>
      <w:ind w:left="720"/>
      <w:contextualSpacing/>
    </w:pPr>
    <w:rPr>
      <w:rFonts w:eastAsia="Times New Roman"/>
      <w:lang w:bidi="en-US"/>
    </w:rPr>
  </w:style>
  <w:style w:type="table" w:styleId="TableGrid">
    <w:name w:val="Table Grid"/>
    <w:basedOn w:val="TableNormal"/>
    <w:uiPriority w:val="39"/>
    <w:rsid w:val="003C26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6B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6B5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26B5"/>
  </w:style>
  <w:style w:type="character" w:styleId="Emphasis">
    <w:name w:val="Emphasis"/>
    <w:uiPriority w:val="20"/>
    <w:qFormat/>
    <w:rsid w:val="006C5B64"/>
    <w:rPr>
      <w:b/>
      <w:bCs/>
      <w:i/>
      <w:i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5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5557"/>
    <w:pPr>
      <w:ind w:left="720"/>
      <w:contextualSpacing/>
    </w:pPr>
    <w:rPr>
      <w:rFonts w:eastAsia="Times New Roman"/>
      <w:lang w:bidi="en-US"/>
    </w:rPr>
  </w:style>
  <w:style w:type="table" w:styleId="TableGrid">
    <w:name w:val="Table Grid"/>
    <w:basedOn w:val="TableNormal"/>
    <w:uiPriority w:val="39"/>
    <w:rsid w:val="003C26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6B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6B5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26B5"/>
  </w:style>
  <w:style w:type="character" w:styleId="Emphasis">
    <w:name w:val="Emphasis"/>
    <w:uiPriority w:val="20"/>
    <w:qFormat/>
    <w:rsid w:val="006C5B64"/>
    <w:rPr>
      <w:b/>
      <w:bCs/>
      <w:i/>
      <w:i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Ireland, Marie (DOE)</cp:lastModifiedBy>
  <cp:revision>3</cp:revision>
  <dcterms:created xsi:type="dcterms:W3CDTF">2017-09-07T13:23:00Z</dcterms:created>
  <dcterms:modified xsi:type="dcterms:W3CDTF">2017-09-07T13:24:00Z</dcterms:modified>
</cp:coreProperties>
</file>