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62" w:rsidRDefault="00EC0C0A" w:rsidP="00743D50">
      <w:pPr>
        <w:pStyle w:val="Heading1"/>
        <w:jc w:val="center"/>
      </w:pPr>
      <w:bookmarkStart w:id="0" w:name="_GoBack"/>
      <w:r>
        <w:t xml:space="preserve">Comprehensive Assessment Reference </w:t>
      </w:r>
      <w:r w:rsidR="00743D50">
        <w:br/>
      </w:r>
      <w:r>
        <w:t>for Speech-Language Pathology</w:t>
      </w:r>
    </w:p>
    <w:bookmarkEnd w:id="0"/>
    <w:p w:rsidR="00743D50" w:rsidRDefault="00743D50" w:rsidP="00743D50">
      <w:pPr>
        <w:pStyle w:val="Heading3"/>
      </w:pPr>
      <w:r>
        <w:t>Overview</w:t>
      </w:r>
    </w:p>
    <w:p w:rsidR="00743D50" w:rsidRDefault="00EC0C0A" w:rsidP="00EC0C0A">
      <w:r>
        <w:t>A comprehensive assessment provides a picture of a student’s functional speech and language skills in relation to the ability to access the academic and/or vocational program, and to progress in the educational setting. It does not rely solely, or even primarily, on norm-referenced assessment instruments to determine a student’s communication abilities. A comprehensive speech-language assessment includes performance sampling across multiple skills, with multiple people using different procedures from varied contexts. It is the responsibility of the school-based speech</w:t>
      </w:r>
      <w:r w:rsidR="001F34FB">
        <w:t xml:space="preserve"> </w:t>
      </w:r>
      <w:r>
        <w:t xml:space="preserve">language pathologist to assess the student using a variety of methods completed in a variety of contexts (Speech-Language Pathology Services in Schools, 2011, page 17-18). </w:t>
      </w:r>
    </w:p>
    <w:p w:rsidR="00743D50" w:rsidRDefault="00EC0C0A" w:rsidP="00743D50">
      <w:pPr>
        <w:pStyle w:val="Heading3"/>
      </w:pPr>
      <w:r>
        <w:t xml:space="preserve">Accuracy of Norm-Referenced Tests </w:t>
      </w:r>
    </w:p>
    <w:p w:rsidR="00EC0C0A" w:rsidRDefault="00EC0C0A" w:rsidP="00EC0C0A">
      <w:r>
        <w:t xml:space="preserve">Speech-Language Pathologists (SLPs) should carefully consider statistical properties of norm-referenced tests with regard to their ability to correctly identify students with speech-language impairments (Spaulding 2006). Tests vary in their technical adequacy and diagnostic accuracy. Best practices in speech-language pathology include consideration of the sensitivity and specificity of published assessment instruments (Betz &amp; </w:t>
      </w:r>
      <w:proofErr w:type="spellStart"/>
      <w:r>
        <w:t>Eickhoff</w:t>
      </w:r>
      <w:proofErr w:type="spellEnd"/>
      <w:r>
        <w:t xml:space="preserve">, 2013; Spaulding, </w:t>
      </w:r>
      <w:proofErr w:type="spellStart"/>
      <w:r>
        <w:t>Plante</w:t>
      </w:r>
      <w:proofErr w:type="spellEnd"/>
      <w:r>
        <w:t xml:space="preserve">, &amp; </w:t>
      </w:r>
      <w:proofErr w:type="spellStart"/>
      <w:r>
        <w:t>Farinella</w:t>
      </w:r>
      <w:proofErr w:type="spellEnd"/>
      <w:r>
        <w:t>, 2006). Researchers suggest that norm referenced measures should have at least 80 percent accuracy in discriminating language abilities (</w:t>
      </w:r>
      <w:proofErr w:type="spellStart"/>
      <w:r>
        <w:t>Plante</w:t>
      </w:r>
      <w:proofErr w:type="spellEnd"/>
      <w:r>
        <w:t xml:space="preserve"> &amp; Vance, 1994, Spaulding, </w:t>
      </w:r>
      <w:proofErr w:type="spellStart"/>
      <w:r>
        <w:t>Plante</w:t>
      </w:r>
      <w:proofErr w:type="spellEnd"/>
      <w:r>
        <w:t xml:space="preserve">, &amp; </w:t>
      </w:r>
      <w:proofErr w:type="spellStart"/>
      <w:r>
        <w:t>Farinella</w:t>
      </w:r>
      <w:proofErr w:type="spellEnd"/>
      <w:r>
        <w:t xml:space="preserve"> 2006).</w:t>
      </w:r>
    </w:p>
    <w:p w:rsidR="004A0F62" w:rsidRDefault="00EC0C0A" w:rsidP="004A0F62">
      <w:pPr>
        <w:pStyle w:val="Heading3"/>
      </w:pPr>
      <w:r>
        <w:t xml:space="preserve">Virginia Regulations on Evaluation </w:t>
      </w:r>
    </w:p>
    <w:p w:rsidR="00743D50" w:rsidRDefault="00743D50" w:rsidP="00743D50">
      <w:r>
        <w:t xml:space="preserve">A student can demonstrate communication differences, delays, or even impairments, without demonstrating an </w:t>
      </w:r>
      <w:proofErr w:type="spellStart"/>
      <w:r>
        <w:t>adverse affect</w:t>
      </w:r>
      <w:proofErr w:type="spellEnd"/>
      <w:r>
        <w:t xml:space="preserve"> on educational performance. Specific criteria for speech-language </w:t>
      </w:r>
      <w:r>
        <w:lastRenderedPageBreak/>
        <w:t xml:space="preserve">impairment must be met before a child can be found eligible as a child with a disability with a </w:t>
      </w:r>
      <w:proofErr w:type="gramStart"/>
      <w:r>
        <w:t>speech  language</w:t>
      </w:r>
      <w:proofErr w:type="gramEnd"/>
      <w:r>
        <w:t xml:space="preserve"> impairment (8 VAC 20-81-80 U)</w:t>
      </w:r>
    </w:p>
    <w:p w:rsidR="004A0F62" w:rsidRDefault="00EC0C0A" w:rsidP="00743D50">
      <w:pPr>
        <w:pStyle w:val="ListParagraph"/>
        <w:numPr>
          <w:ilvl w:val="0"/>
          <w:numId w:val="3"/>
        </w:numPr>
      </w:pPr>
      <w:r>
        <w:t>Assessments and other evaluation materials used to assess a ch</w:t>
      </w:r>
      <w:r w:rsidR="00743D50">
        <w:t xml:space="preserve">ild under this chapter are: a. </w:t>
      </w:r>
      <w:r>
        <w:t xml:space="preserve">Selected and administered so as not to be discriminatory on a racial or cultural basis; (8 VAC 20-81-70 C 1 a). </w:t>
      </w:r>
    </w:p>
    <w:p w:rsidR="004A0F62" w:rsidRDefault="00EC0C0A" w:rsidP="00743D50">
      <w:pPr>
        <w:pStyle w:val="ListParagraph"/>
        <w:numPr>
          <w:ilvl w:val="0"/>
          <w:numId w:val="3"/>
        </w:numPr>
      </w:pPr>
      <w:r>
        <w:t xml:space="preserve">A variety of assessment tools and strategies are used to gather relevant functional, developmental, and academic information about the child, including information provided by the parent(s), and information related to enabling the child to be involved in and progress in the general curriculum (or for a preschool child, to participate in appropriate activities), that may assist in determining whether the child is a child with a disability and the content of the child’s IEP (8 VAC 20-81-70 C 3). </w:t>
      </w:r>
    </w:p>
    <w:p w:rsidR="00EC0C0A" w:rsidRDefault="00EC0C0A" w:rsidP="00743D50">
      <w:pPr>
        <w:pStyle w:val="ListParagraph"/>
        <w:numPr>
          <w:ilvl w:val="0"/>
          <w:numId w:val="3"/>
        </w:numPr>
      </w:pPr>
      <w:r>
        <w:t>No single measure or assessment is used as the sole criterion for determining whether a child is a child with a disability and for determining an appropriate educational program for a child (8 VAC 20-81-70 C 11).</w:t>
      </w:r>
    </w:p>
    <w:p w:rsidR="004A0F62" w:rsidRPr="004A0F62" w:rsidRDefault="004A0F62" w:rsidP="004A0F62">
      <w:pPr>
        <w:pStyle w:val="Heading3"/>
        <w:rPr>
          <w:rFonts w:eastAsia="Times New Roman"/>
        </w:rPr>
      </w:pPr>
      <w:r w:rsidRPr="004A0F62">
        <w:rPr>
          <w:rFonts w:eastAsia="Times New Roman"/>
        </w:rPr>
        <w:t>Definitions</w:t>
      </w:r>
    </w:p>
    <w:p w:rsidR="004A0F62" w:rsidRPr="001F34FB" w:rsidRDefault="00EC0C0A" w:rsidP="004A0F62">
      <w:pPr>
        <w:pStyle w:val="ListParagraph"/>
        <w:numPr>
          <w:ilvl w:val="0"/>
          <w:numId w:val="1"/>
        </w:numPr>
        <w:rPr>
          <w:rFonts w:eastAsia="Times New Roman" w:cs="Times New Roman"/>
        </w:rPr>
      </w:pPr>
      <w:r w:rsidRPr="001F34FB">
        <w:rPr>
          <w:rFonts w:eastAsia="Times New Roman" w:cs="Times New Roman"/>
        </w:rPr>
        <w:t>General Information- Includes type of test, administration time, and ages.  The administration time for omnibus tests only includes the subtests needed to calculate the core/identification scores.</w:t>
      </w:r>
    </w:p>
    <w:p w:rsidR="00EC0C0A" w:rsidRPr="001F34FB" w:rsidRDefault="00EC0C0A" w:rsidP="004A0F62">
      <w:pPr>
        <w:pStyle w:val="ListParagraph"/>
        <w:numPr>
          <w:ilvl w:val="0"/>
          <w:numId w:val="1"/>
        </w:numPr>
        <w:rPr>
          <w:rFonts w:eastAsia="Times New Roman" w:cs="Times New Roman"/>
        </w:rPr>
      </w:pPr>
      <w:r w:rsidRPr="001F34FB">
        <w:rPr>
          <w:rFonts w:eastAsia="Times New Roman" w:cs="Times New Roman"/>
        </w:rPr>
        <w:t xml:space="preserve">Language Areas - Refers to the specific areas of language the test developers report the test measures. </w:t>
      </w:r>
    </w:p>
    <w:p w:rsidR="00EC0C0A" w:rsidRPr="001F34FB" w:rsidRDefault="00EC0C0A" w:rsidP="004A0F62">
      <w:pPr>
        <w:pStyle w:val="ListParagraph"/>
        <w:numPr>
          <w:ilvl w:val="0"/>
          <w:numId w:val="1"/>
        </w:numPr>
        <w:rPr>
          <w:rFonts w:eastAsia="Times New Roman" w:cs="Times New Roman"/>
        </w:rPr>
      </w:pPr>
      <w:r w:rsidRPr="001F34FB">
        <w:rPr>
          <w:rFonts w:eastAsia="Times New Roman" w:cs="Times New Roman"/>
        </w:rPr>
        <w:t xml:space="preserve">Literacy Areas- Refers to the specific areas of literacy the test developers report the test measures. </w:t>
      </w:r>
    </w:p>
    <w:p w:rsidR="00EC0C0A" w:rsidRPr="004A0F62" w:rsidRDefault="00EC0C0A" w:rsidP="004A0F62">
      <w:pPr>
        <w:pStyle w:val="ListParagraph"/>
        <w:numPr>
          <w:ilvl w:val="0"/>
          <w:numId w:val="1"/>
        </w:numPr>
        <w:rPr>
          <w:rFonts w:eastAsia="Times New Roman" w:cs="Times New Roman"/>
        </w:rPr>
      </w:pPr>
      <w:r w:rsidRPr="001F34FB">
        <w:rPr>
          <w:rFonts w:eastAsia="Times New Roman" w:cs="Times New Roman"/>
        </w:rPr>
        <w:lastRenderedPageBreak/>
        <w:t>Dialect Considerations- Refers to the specific dialects that test</w:t>
      </w:r>
      <w:r w:rsidRPr="004A0F62">
        <w:rPr>
          <w:rFonts w:eastAsia="Times New Roman" w:cs="Times New Roman"/>
        </w:rPr>
        <w:t xml:space="preserve"> developers </w:t>
      </w:r>
      <w:proofErr w:type="gramStart"/>
      <w:r w:rsidRPr="004A0F62">
        <w:rPr>
          <w:rFonts w:eastAsia="Times New Roman" w:cs="Times New Roman"/>
        </w:rPr>
        <w:t>provide</w:t>
      </w:r>
      <w:proofErr w:type="gramEnd"/>
      <w:r w:rsidRPr="004A0F62">
        <w:rPr>
          <w:rFonts w:eastAsia="Times New Roman" w:cs="Times New Roman"/>
        </w:rPr>
        <w:t xml:space="preserve"> optional scoring considerations for in the administration manual. </w:t>
      </w:r>
    </w:p>
    <w:p w:rsidR="00EC0C0A" w:rsidRPr="004A0F62" w:rsidRDefault="00EC0C0A" w:rsidP="004A0F62">
      <w:pPr>
        <w:pStyle w:val="ListParagraph"/>
        <w:numPr>
          <w:ilvl w:val="0"/>
          <w:numId w:val="1"/>
        </w:numPr>
        <w:rPr>
          <w:rFonts w:eastAsia="Times New Roman" w:cs="Times New Roman"/>
        </w:rPr>
      </w:pPr>
      <w:r w:rsidRPr="004A0F62">
        <w:rPr>
          <w:rFonts w:eastAsia="Times New Roman" w:cs="Times New Roman"/>
        </w:rPr>
        <w:t xml:space="preserve">Normative Sample - Refers to the group of individuals whose performance data are used as a reference for evaluating individual test scores. The individual being evaluated should be represented in the normative sample for the test being used. </w:t>
      </w:r>
    </w:p>
    <w:p w:rsidR="00EC0C0A" w:rsidRPr="004A0F62" w:rsidRDefault="00EC0C0A" w:rsidP="004A0F62">
      <w:pPr>
        <w:pStyle w:val="ListParagraph"/>
        <w:numPr>
          <w:ilvl w:val="0"/>
          <w:numId w:val="1"/>
        </w:numPr>
        <w:rPr>
          <w:rFonts w:eastAsia="Times New Roman" w:cs="Times New Roman"/>
        </w:rPr>
      </w:pPr>
      <w:r w:rsidRPr="004A0F62">
        <w:rPr>
          <w:rFonts w:eastAsia="Times New Roman" w:cs="Times New Roman"/>
        </w:rPr>
        <w:t xml:space="preserve">Race/Ethnicity of Norming Sample -Refers to the sub groups that made up the normative sample for the test. </w:t>
      </w:r>
    </w:p>
    <w:p w:rsidR="00EC0C0A" w:rsidRPr="004A0F62" w:rsidRDefault="00EC0C0A" w:rsidP="004A0F62">
      <w:pPr>
        <w:pStyle w:val="ListParagraph"/>
        <w:numPr>
          <w:ilvl w:val="0"/>
          <w:numId w:val="1"/>
        </w:numPr>
        <w:rPr>
          <w:rFonts w:eastAsia="Times New Roman" w:cs="Times New Roman"/>
        </w:rPr>
      </w:pPr>
      <w:r w:rsidRPr="004A0F62">
        <w:rPr>
          <w:rFonts w:eastAsia="Times New Roman" w:cs="Times New Roman"/>
        </w:rPr>
        <w:t>Geographic Residence -Refers to the areas of the country where individuals in the normative sample reside.</w:t>
      </w:r>
    </w:p>
    <w:p w:rsidR="00EC0C0A" w:rsidRPr="004A0F62" w:rsidRDefault="00EC0C0A" w:rsidP="004A0F62">
      <w:pPr>
        <w:pStyle w:val="ListParagraph"/>
        <w:numPr>
          <w:ilvl w:val="0"/>
          <w:numId w:val="1"/>
        </w:numPr>
        <w:rPr>
          <w:rFonts w:eastAsia="Times New Roman" w:cs="Times New Roman"/>
        </w:rPr>
      </w:pPr>
      <w:r w:rsidRPr="001F34FB">
        <w:rPr>
          <w:rFonts w:eastAsia="Times New Roman" w:cs="Times New Roman"/>
        </w:rPr>
        <w:t xml:space="preserve">“Normalcy” of subjects -Refers to normative samples that included specific sub populations that may alter the overall distribution of scores. When the purpose of the test is to identify the presence of a language and/or literacy disorder, individuals with disorders known to affect oral language, reading, or writing should be excluded from the normative group (Peña, Spaulding, &amp; </w:t>
      </w:r>
      <w:proofErr w:type="spellStart"/>
      <w:r w:rsidRPr="001F34FB">
        <w:rPr>
          <w:rFonts w:eastAsia="Times New Roman" w:cs="Times New Roman"/>
        </w:rPr>
        <w:t>Plante</w:t>
      </w:r>
      <w:proofErr w:type="spellEnd"/>
      <w:r w:rsidRPr="001F34FB">
        <w:rPr>
          <w:rFonts w:eastAsia="Times New Roman" w:cs="Times New Roman"/>
        </w:rPr>
        <w:t>, 2006). Tests that included studen</w:t>
      </w:r>
      <w:r w:rsidRPr="004A0F62">
        <w:rPr>
          <w:rFonts w:eastAsia="Times New Roman" w:cs="Times New Roman"/>
        </w:rPr>
        <w:t xml:space="preserve">ts with disabilities (SWD) and/or students identified as gifted are indicated in this column. </w:t>
      </w:r>
    </w:p>
    <w:p w:rsidR="00EC0C0A" w:rsidRPr="004A0F62" w:rsidRDefault="00EC0C0A" w:rsidP="004A0F62">
      <w:pPr>
        <w:pStyle w:val="ListParagraph"/>
        <w:numPr>
          <w:ilvl w:val="0"/>
          <w:numId w:val="1"/>
        </w:numPr>
        <w:rPr>
          <w:rFonts w:eastAsia="Times New Roman" w:cs="Times New Roman"/>
        </w:rPr>
      </w:pPr>
      <w:r w:rsidRPr="004A0F62">
        <w:rPr>
          <w:rFonts w:eastAsia="Times New Roman" w:cs="Times New Roman"/>
        </w:rPr>
        <w:t xml:space="preserve">Sensitivity -Refers to the rate at which a test can correctly identify students with language impairments as having a significant deficit. </w:t>
      </w:r>
    </w:p>
    <w:p w:rsidR="00EC0C0A" w:rsidRPr="004A0F62" w:rsidRDefault="00EC0C0A" w:rsidP="004A0F62">
      <w:pPr>
        <w:pStyle w:val="ListParagraph"/>
        <w:numPr>
          <w:ilvl w:val="0"/>
          <w:numId w:val="1"/>
        </w:numPr>
        <w:rPr>
          <w:rFonts w:eastAsia="Times New Roman" w:cs="Times New Roman"/>
        </w:rPr>
      </w:pPr>
      <w:r w:rsidRPr="004A0F62">
        <w:rPr>
          <w:rFonts w:eastAsia="Times New Roman" w:cs="Times New Roman"/>
        </w:rPr>
        <w:t xml:space="preserve">Specificity - Refers to the rate at which students who have typically developing language abilities are found by that test to have adequate language performance. </w:t>
      </w:r>
    </w:p>
    <w:p w:rsidR="00EC0C0A" w:rsidRPr="004A0F62" w:rsidRDefault="00EC0C0A" w:rsidP="004A0F62">
      <w:pPr>
        <w:pStyle w:val="ListParagraph"/>
        <w:numPr>
          <w:ilvl w:val="0"/>
          <w:numId w:val="1"/>
        </w:numPr>
        <w:rPr>
          <w:rFonts w:eastAsia="Times New Roman" w:cs="Times New Roman"/>
        </w:rPr>
      </w:pPr>
      <w:r w:rsidRPr="004A0F62">
        <w:rPr>
          <w:rFonts w:eastAsia="Times New Roman" w:cs="Times New Roman"/>
        </w:rPr>
        <w:t>SWD - Students With Disabilities</w:t>
      </w:r>
    </w:p>
    <w:p w:rsidR="008B5C48" w:rsidRDefault="008B5C48" w:rsidP="008B5C48">
      <w:pPr>
        <w:pStyle w:val="Heading3"/>
      </w:pPr>
      <w:r>
        <w:t>SLP Test Comparison</w:t>
      </w:r>
    </w:p>
    <w:p w:rsidR="008B5C48" w:rsidRPr="008B5C48" w:rsidRDefault="008B5C48" w:rsidP="008B5C48">
      <w:r>
        <w:t xml:space="preserve">Tests were selected for inclusion in this publication because of reported use by Virginia School SLPs OR because of acceptable levels of diagnostic accuracy. SLPs are encouraged to access examiner manuals and examine diagnostic accuracy (sensitivity and specificity) and normative samples prior to </w:t>
      </w:r>
      <w:r>
        <w:lastRenderedPageBreak/>
        <w:t xml:space="preserve">selecting a test for administration. This information was compiled by researchers at James Madison University for the Virginia Department of Education. </w:t>
      </w:r>
      <w:proofErr w:type="gramStart"/>
      <w:r>
        <w:t>Explanation of the terms used in this chart are</w:t>
      </w:r>
      <w:proofErr w:type="gramEnd"/>
      <w:r>
        <w:t xml:space="preserve"> provided on the previous page.</w:t>
      </w:r>
    </w:p>
    <w:p w:rsidR="00EC0C0A" w:rsidRDefault="00743D50" w:rsidP="008B5C48">
      <w:pPr>
        <w:jc w:val="center"/>
      </w:pPr>
      <w:r>
        <w:rPr>
          <w:rFonts w:ascii="Perpetua" w:eastAsia="Times New Roman" w:hAnsi="Perpetua" w:cs="Times New Roman"/>
          <w:b/>
          <w:color w:val="000000"/>
          <w:sz w:val="28"/>
          <w:szCs w:val="28"/>
        </w:rPr>
        <w:t>All tests have a mean of 100 and Standard Deviation of 15 points.</w:t>
      </w:r>
    </w:p>
    <w:p w:rsidR="008B5C48" w:rsidRPr="00C86E62" w:rsidRDefault="008B5C48" w:rsidP="008B5C48">
      <w:pPr>
        <w:pStyle w:val="Heading4"/>
        <w:rPr>
          <w:rFonts w:eastAsia="Times New Roman"/>
        </w:rPr>
      </w:pPr>
      <w:r w:rsidRPr="00C86E62">
        <w:rPr>
          <w:rFonts w:eastAsia="Times New Roman"/>
        </w:rPr>
        <w:t>Clinical Evaluation of Language Fundamentals Fifth Edition (CELF-5)</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30-45 min.</w:t>
      </w:r>
    </w:p>
    <w:p w:rsidR="008B5C48"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5</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-21;11</w:t>
      </w:r>
    </w:p>
    <w:p w:rsidR="008B5C48"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b/>
          <w:bCs/>
          <w:color w:val="000000"/>
          <w:sz w:val="28"/>
          <w:szCs w:val="28"/>
        </w:rPr>
        <w:t>Language Areas</w:t>
      </w:r>
      <w:r w:rsidRPr="00C86E62">
        <w:rPr>
          <w:rFonts w:ascii="Perpetua" w:eastAsia="Times New Roman" w:hAnsi="Perpetua" w:cs="Calibri"/>
          <w:color w:val="000000"/>
        </w:rPr>
        <w:t xml:space="preserve"> </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 morphology, syntax, pragmatics</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Reading comprehension (ages 8-21; supplementary); Structured writing (8-21; supplementary)</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 Southern English, Spanish-influenced English, Asian-influenced English (p 277)</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White (56.8%), Hispanic: (20%), African American (13.8%), Asian (3.6%), Other (5.9%)</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Midwest, Northeast, South,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College; 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20%</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-1.5 SD: 85%</w:t>
      </w:r>
    </w:p>
    <w:p w:rsidR="008B5C48"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w:t>
      </w:r>
      <w:proofErr w:type="gramStart"/>
      <w:r w:rsidRPr="00C86E62">
        <w:rPr>
          <w:rFonts w:ascii="Perpetua" w:eastAsia="Times New Roman" w:hAnsi="Perpetua" w:cs="Calibri"/>
          <w:color w:val="000000"/>
        </w:rPr>
        <w:t>from</w:t>
      </w:r>
      <w:proofErr w:type="gramEnd"/>
      <w:r w:rsidRPr="00C86E62">
        <w:rPr>
          <w:rFonts w:ascii="Perpetua" w:eastAsia="Times New Roman" w:hAnsi="Perpetua" w:cs="Calibri"/>
          <w:color w:val="000000"/>
        </w:rPr>
        <w:t xml:space="preserve"> test administration manual)</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“Unacceptable</w:t>
      </w:r>
      <w:proofErr w:type="gramStart"/>
      <w:r w:rsidRPr="00C86E62">
        <w:rPr>
          <w:rFonts w:ascii="Perpetua" w:eastAsia="Times New Roman" w:hAnsi="Perpetua" w:cs="Calibri"/>
          <w:color w:val="000000"/>
        </w:rPr>
        <w:t>”(</w:t>
      </w:r>
      <w:proofErr w:type="gramEnd"/>
      <w:r w:rsidRPr="00C86E62">
        <w:rPr>
          <w:rFonts w:ascii="Perpetua" w:eastAsia="Times New Roman" w:hAnsi="Perpetua" w:cs="Calibri"/>
          <w:color w:val="000000"/>
        </w:rPr>
        <w:t>Leaders, 2014, p.9)</w:t>
      </w:r>
    </w:p>
    <w:p w:rsidR="008B5C48" w:rsidRPr="00753B7D" w:rsidRDefault="008B5C48" w:rsidP="008B5C48">
      <w:pPr>
        <w:spacing w:after="0" w:line="240" w:lineRule="auto"/>
        <w:rPr>
          <w:rFonts w:ascii="Perpetua" w:eastAsia="Times New Roman" w:hAnsi="Perpetua" w:cs="Calibri"/>
          <w:b/>
          <w:bCs/>
          <w:color w:val="000000"/>
          <w:sz w:val="28"/>
          <w:szCs w:val="28"/>
        </w:rPr>
      </w:pPr>
      <w:r w:rsidRPr="00C86E62">
        <w:rPr>
          <w:rFonts w:ascii="Calibri" w:eastAsia="Times New Roman" w:hAnsi="Calibri" w:cs="Calibri"/>
          <w:color w:val="000000"/>
          <w:sz w:val="24"/>
          <w:szCs w:val="24"/>
        </w:rPr>
        <w:t> </w:t>
      </w: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-1.5 SD: </w:t>
      </w:r>
      <w:proofErr w:type="gramStart"/>
      <w:r w:rsidRPr="00C86E62">
        <w:rPr>
          <w:rFonts w:ascii="Perpetua" w:eastAsia="Times New Roman" w:hAnsi="Perpetua" w:cs="Calibri"/>
          <w:color w:val="000000"/>
        </w:rPr>
        <w:t>99%</w:t>
      </w:r>
      <w:proofErr w:type="gramEnd"/>
      <w:r w:rsidRPr="00C86E62">
        <w:rPr>
          <w:rFonts w:ascii="Perpetua" w:eastAsia="Times New Roman" w:hAnsi="Perpetua" w:cs="Calibri"/>
          <w:color w:val="000000"/>
        </w:rPr>
        <w:t>(from test administration manual)</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“Unacceptable</w:t>
      </w:r>
      <w:proofErr w:type="gramStart"/>
      <w:r w:rsidRPr="00C86E62">
        <w:rPr>
          <w:rFonts w:ascii="Perpetua" w:eastAsia="Times New Roman" w:hAnsi="Perpetua" w:cs="Calibri"/>
          <w:color w:val="000000"/>
        </w:rPr>
        <w:t>”(</w:t>
      </w:r>
      <w:proofErr w:type="gramEnd"/>
      <w:r w:rsidRPr="00C86E62">
        <w:rPr>
          <w:rFonts w:ascii="Perpetua" w:eastAsia="Times New Roman" w:hAnsi="Perpetua" w:cs="Calibri"/>
          <w:color w:val="000000"/>
        </w:rPr>
        <w:t>Leaders, 2014, p.9)</w:t>
      </w:r>
    </w:p>
    <w:p w:rsidR="008B5C48" w:rsidRPr="00C86E62" w:rsidRDefault="008B5C48" w:rsidP="008B5C48">
      <w:pPr>
        <w:pStyle w:val="Heading4"/>
        <w:rPr>
          <w:rFonts w:eastAsia="Times New Roman"/>
        </w:rPr>
      </w:pPr>
      <w:r w:rsidRPr="00C86E62">
        <w:rPr>
          <w:rFonts w:eastAsia="Times New Roman"/>
        </w:rPr>
        <w:t>Clinical Evaluation of Language Fundamentals Preschool – Second Edition (CELF-P2)</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15-20 min.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w:t>
      </w:r>
      <w:r>
        <w:rPr>
          <w:rFonts w:ascii="Perpetua" w:eastAsia="Times New Roman" w:hAnsi="Perpetua" w:cs="Calibri"/>
          <w:color w:val="000000"/>
        </w:rPr>
        <w:t xml:space="preserve">Ages </w:t>
      </w:r>
      <w:r w:rsidRPr="00C86E62">
        <w:rPr>
          <w:rFonts w:ascii="Perpetua" w:eastAsia="Times New Roman" w:hAnsi="Perpetua" w:cs="Calibri"/>
          <w:color w:val="000000"/>
        </w:rPr>
        <w:t>3</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-6;11</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b/>
          <w:bCs/>
          <w:color w:val="000000"/>
          <w:sz w:val="28"/>
          <w:szCs w:val="28"/>
        </w:rPr>
        <w:t>Language Areas</w:t>
      </w:r>
      <w:r w:rsidRPr="00C86E62">
        <w:rPr>
          <w:rFonts w:ascii="Perpetua" w:eastAsia="Times New Roman" w:hAnsi="Perpetua" w:cs="Calibri"/>
          <w:color w:val="000000"/>
        </w:rPr>
        <w:t xml:space="preserve"> Semantics, morphology, syntax, pragmatics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Phonological awareness (ages 4-6);</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981A98"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lastRenderedPageBreak/>
        <w:t>Pre-literacy rating scale (ages 3-6)</w:t>
      </w:r>
      <w:r w:rsidRPr="00C86E62">
        <w:rPr>
          <w:rFonts w:ascii="Calibri" w:eastAsia="Times New Roman" w:hAnsi="Calibri" w:cs="Calibri"/>
          <w:color w:val="000000"/>
          <w:sz w:val="24"/>
          <w:szCs w:val="24"/>
        </w:rPr>
        <w:t>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 Appalachian English, Southern White, Spanish-influenced English</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African American (15.53%), Hispanic (17.48%), White (61.3%), Other (5.69%)</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 Central, Northeast, South,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11</w:t>
      </w:r>
      <w:r w:rsidRPr="00C86E62">
        <w:rPr>
          <w:rFonts w:ascii="Perpetua" w:eastAsia="Times New Roman" w:hAnsi="Perpetua" w:cs="Calibri"/>
          <w:color w:val="000000"/>
          <w:vertAlign w:val="superscript"/>
        </w:rPr>
        <w:t>th</w:t>
      </w:r>
      <w:r w:rsidRPr="00C86E62">
        <w:rPr>
          <w:rFonts w:ascii="Perpetua" w:eastAsia="Times New Roman" w:hAnsi="Perpetua" w:cs="Calibri"/>
          <w:color w:val="000000"/>
        </w:rPr>
        <w:t xml:space="preserve"> grade or less; High School; 1-3 years college or technical school; college or post-graduate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13%</w:t>
      </w:r>
    </w:p>
    <w:p w:rsidR="008B5C48" w:rsidRPr="003115C1"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Gifted:  &lt;1%</w:t>
      </w:r>
    </w:p>
    <w:p w:rsidR="008B5C48" w:rsidRPr="00201C56" w:rsidRDefault="008B5C48" w:rsidP="008B5C48">
      <w:pPr>
        <w:spacing w:after="0" w:line="240" w:lineRule="auto"/>
        <w:rPr>
          <w:rFonts w:ascii="Perpetua" w:eastAsia="Times New Roman" w:hAnsi="Perpetua" w:cs="Calibri"/>
          <w:b/>
          <w:bCs/>
          <w:color w:val="000000"/>
          <w:sz w:val="28"/>
          <w:szCs w:val="28"/>
        </w:rPr>
      </w:pPr>
      <w:r w:rsidRPr="00C86E62">
        <w:rPr>
          <w:rFonts w:ascii="Calibri" w:eastAsia="Times New Roman" w:hAnsi="Calibri" w:cs="Calibri"/>
          <w:color w:val="000000"/>
          <w:sz w:val="24"/>
          <w:szCs w:val="24"/>
        </w:rPr>
        <w:t> </w:t>
      </w: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 SD: 85%</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 SD: 82%</w:t>
      </w:r>
    </w:p>
    <w:p w:rsidR="008B5C48" w:rsidRPr="00C86E62" w:rsidRDefault="008B5C48" w:rsidP="008B5C48">
      <w:pPr>
        <w:pStyle w:val="Heading4"/>
        <w:rPr>
          <w:rFonts w:eastAsia="Times New Roman"/>
        </w:rPr>
      </w:pPr>
      <w:r w:rsidRPr="00C86E62">
        <w:rPr>
          <w:rFonts w:eastAsia="Times New Roman"/>
        </w:rPr>
        <w:t>Preschool Language Scales - Fifth Edition (PLS-5)</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45-60 min.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w:t>
      </w:r>
      <w:r>
        <w:rPr>
          <w:rFonts w:ascii="Perpetua" w:eastAsia="Times New Roman" w:hAnsi="Perpetua" w:cs="Calibri"/>
          <w:color w:val="000000"/>
        </w:rPr>
        <w:t xml:space="preserve">Ages </w:t>
      </w:r>
      <w:r w:rsidRPr="00C86E62">
        <w:rPr>
          <w:rFonts w:ascii="Perpetua" w:eastAsia="Times New Roman" w:hAnsi="Perpetua" w:cs="Calibri"/>
          <w:color w:val="000000"/>
        </w:rPr>
        <w:t>Birth-7</w:t>
      </w:r>
      <w:proofErr w:type="gramStart"/>
      <w:r w:rsidRPr="00C86E62">
        <w:rPr>
          <w:rFonts w:ascii="Perpetua" w:eastAsia="Times New Roman" w:hAnsi="Perpetua" w:cs="Calibri"/>
          <w:color w:val="000000"/>
        </w:rPr>
        <w:t>;11</w:t>
      </w:r>
      <w:proofErr w:type="gramEnd"/>
    </w:p>
    <w:p w:rsidR="008B5C48"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Semantics, morphology, syntax, </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Print awareness; Alphabet knowledge; initial sounds, rhyming, morphological awareness***</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AAE, Appalachian English, Southern English, English influenced by Chinese, English influenced by Spanish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African American (11.6%), Asian (4%), Hispanic (18%), White (60.7%), Other (5.7%)</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Northeast, South, Midwest,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College; 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6.2%</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Gifted: .4%</w:t>
      </w:r>
    </w:p>
    <w:p w:rsidR="008B5C48" w:rsidRPr="00201C56"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color w:val="000000"/>
        </w:rPr>
        <w:t> </w:t>
      </w: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1SD: 83%</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1SD 80%</w:t>
      </w:r>
    </w:p>
    <w:p w:rsidR="008B5C48" w:rsidRPr="00C86E62" w:rsidRDefault="008B5C48" w:rsidP="008B5C48">
      <w:pPr>
        <w:pStyle w:val="Heading4"/>
        <w:rPr>
          <w:rFonts w:eastAsia="Times New Roman"/>
        </w:rPr>
      </w:pPr>
      <w:r w:rsidRPr="00C86E62">
        <w:rPr>
          <w:rFonts w:eastAsia="Times New Roman"/>
        </w:rPr>
        <w:t>Test of Integrated Language &amp; Literacy Skills (TILLS)</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lastRenderedPageBreak/>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20-35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6</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-18;11</w:t>
      </w:r>
    </w:p>
    <w:p w:rsidR="008B5C48" w:rsidRPr="00C86E62" w:rsidRDefault="008B5C48" w:rsidP="008B5C48">
      <w:pPr>
        <w:spacing w:after="0" w:line="240" w:lineRule="auto"/>
        <w:rPr>
          <w:rFonts w:ascii="Perpetua" w:eastAsia="Times New Roman" w:hAnsi="Perpetua" w:cs="Calibri"/>
          <w:color w:val="000000"/>
        </w:rPr>
      </w:pPr>
      <w:r w:rsidRPr="00C86E62">
        <w:rPr>
          <w:rFonts w:ascii="Calibri" w:eastAsia="Times New Roman" w:hAnsi="Calibri" w:cs="Calibri"/>
          <w:color w:val="000000"/>
          <w:sz w:val="24"/>
          <w:szCs w:val="24"/>
        </w:rPr>
        <w:t> </w:t>
      </w: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 morphology, syntax, pragmatics</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Phonemic Awareness, Reading Comprehension, Reading Fluency</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 Spanish-influenced English, Asian-influenced English</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White (73%), Hispanic (10%), African American (10%), Asian (5%), Native American (1%), Other (1%)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Northeast, Midwest, South,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11</w:t>
      </w:r>
      <w:r w:rsidRPr="00C86E62">
        <w:rPr>
          <w:rFonts w:ascii="Perpetua" w:eastAsia="Times New Roman" w:hAnsi="Perpetua" w:cs="Calibri"/>
          <w:color w:val="000000"/>
          <w:vertAlign w:val="superscript"/>
        </w:rPr>
        <w:t>th</w:t>
      </w:r>
      <w:r w:rsidRPr="00C86E62">
        <w:rPr>
          <w:rFonts w:ascii="Perpetua" w:eastAsia="Times New Roman" w:hAnsi="Perpetua" w:cs="Calibri"/>
          <w:color w:val="000000"/>
        </w:rPr>
        <w:t xml:space="preserve"> Grade or less; High School; Some College; 4-year College or more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0</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6</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-7;11</w:t>
      </w:r>
      <w:r>
        <w:rPr>
          <w:rFonts w:ascii="Perpetua" w:eastAsia="Times New Roman" w:hAnsi="Perpetua" w:cs="Calibri"/>
          <w:color w:val="000000"/>
        </w:rPr>
        <w:t xml:space="preserve"> </w:t>
      </w:r>
      <w:r w:rsidRPr="00C86E62">
        <w:rPr>
          <w:rFonts w:ascii="Perpetua" w:eastAsia="Times New Roman" w:hAnsi="Perpetua" w:cs="Calibri"/>
          <w:color w:val="000000"/>
        </w:rPr>
        <w:t>Cut Score 24:  84%</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8</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-8;11Cut Score 34:  88%</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12</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-18;11</w:t>
      </w:r>
      <w:r>
        <w:rPr>
          <w:rFonts w:ascii="Perpetua" w:eastAsia="Times New Roman" w:hAnsi="Perpetua" w:cs="Calibri"/>
          <w:color w:val="000000"/>
        </w:rPr>
        <w:t xml:space="preserve"> </w:t>
      </w:r>
      <w:r w:rsidRPr="00C86E62">
        <w:rPr>
          <w:rFonts w:ascii="Perpetua" w:eastAsia="Times New Roman" w:hAnsi="Perpetua" w:cs="Calibri"/>
          <w:color w:val="000000"/>
        </w:rPr>
        <w:t>Cut Score 42:  86%</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6</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-7;11</w:t>
      </w:r>
      <w:r>
        <w:rPr>
          <w:rFonts w:ascii="Perpetua" w:eastAsia="Times New Roman" w:hAnsi="Perpetua" w:cs="Calibri"/>
          <w:color w:val="000000"/>
        </w:rPr>
        <w:t xml:space="preserve"> </w:t>
      </w:r>
      <w:r w:rsidRPr="00C86E62">
        <w:rPr>
          <w:rFonts w:ascii="Perpetua" w:eastAsia="Times New Roman" w:hAnsi="Perpetua" w:cs="Calibri"/>
          <w:color w:val="000000"/>
        </w:rPr>
        <w:t>Cut Score 24:  84%</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8</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-8;11</w:t>
      </w:r>
      <w:r>
        <w:rPr>
          <w:rFonts w:ascii="Perpetua" w:eastAsia="Times New Roman" w:hAnsi="Perpetua" w:cs="Calibri"/>
          <w:color w:val="000000"/>
        </w:rPr>
        <w:t xml:space="preserve"> </w:t>
      </w:r>
      <w:r w:rsidRPr="00C86E62">
        <w:rPr>
          <w:rFonts w:ascii="Perpetua" w:eastAsia="Times New Roman" w:hAnsi="Perpetua" w:cs="Calibri"/>
          <w:color w:val="000000"/>
        </w:rPr>
        <w:t>Cut Score 34:  85%</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12</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-18;11</w:t>
      </w:r>
      <w:r>
        <w:rPr>
          <w:rFonts w:ascii="Perpetua" w:eastAsia="Times New Roman" w:hAnsi="Perpetua" w:cs="Calibri"/>
          <w:color w:val="000000"/>
        </w:rPr>
        <w:t xml:space="preserve"> </w:t>
      </w:r>
      <w:r w:rsidRPr="00C86E62">
        <w:rPr>
          <w:rFonts w:ascii="Perpetua" w:eastAsia="Times New Roman" w:hAnsi="Perpetua" w:cs="Calibri"/>
          <w:color w:val="000000"/>
        </w:rPr>
        <w:t>Cut Score 42:  90%</w:t>
      </w:r>
    </w:p>
    <w:p w:rsidR="008B5C48" w:rsidRDefault="008B5C48" w:rsidP="008B5C48">
      <w:pPr>
        <w:pStyle w:val="Heading4"/>
        <w:rPr>
          <w:rFonts w:eastAsia="Times New Roman"/>
        </w:rPr>
      </w:pPr>
      <w:r w:rsidRPr="00C86E62">
        <w:rPr>
          <w:rFonts w:eastAsia="Times New Roman"/>
        </w:rPr>
        <w:t>Test of Narrative Language – Second Edition (TNL-2)</w:t>
      </w:r>
    </w:p>
    <w:p w:rsidR="004F5540" w:rsidRPr="00C86E62" w:rsidRDefault="004F5540" w:rsidP="004F5540">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Default="008B5C48" w:rsidP="008B5C48">
      <w:pPr>
        <w:spacing w:after="0" w:line="240" w:lineRule="auto"/>
      </w:pPr>
      <w:r w:rsidRPr="00C86E62">
        <w:rPr>
          <w:rFonts w:eastAsia="Times New Roman"/>
        </w:rPr>
        <w:t>Narrative Comprehension and Production</w:t>
      </w:r>
      <w:r w:rsidRPr="00C86E62">
        <w:rPr>
          <w:rFonts w:ascii="Perpetua" w:eastAsia="Times New Roman" w:hAnsi="Perpetua" w:cs="Calibri"/>
          <w:color w:val="000000"/>
        </w:rPr>
        <w:t> </w:t>
      </w:r>
    </w:p>
    <w:p w:rsidR="008B5C48" w:rsidRPr="00EE2149" w:rsidRDefault="008B5C48" w:rsidP="008B5C48">
      <w:pPr>
        <w:spacing w:after="0" w:line="240" w:lineRule="auto"/>
        <w:rPr>
          <w:rFonts w:eastAsiaTheme="minorHAnsi"/>
        </w:rPr>
      </w:pPr>
      <w:r w:rsidRPr="00C86E62">
        <w:rPr>
          <w:rFonts w:ascii="Perpetua" w:eastAsia="Times New Roman" w:hAnsi="Perpetua" w:cs="Calibri"/>
          <w:color w:val="000000"/>
        </w:rPr>
        <w:t>15-30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4</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-15;11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Narrative Comprehension and Production</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White (78%), African American (14%), Asian/Pacific Islander (5%), Two or more (2%), American Indian/Eskimo/Aleut (&lt;1%), Hispanic (22%)</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Northeast, South, Midwest,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Associate’s degree; Bachelor’s degree:  Advanced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lastRenderedPageBreak/>
        <w:t>SWD:  8%</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92:  92%</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92:  92%</w:t>
      </w:r>
    </w:p>
    <w:p w:rsidR="008B5C48" w:rsidRPr="00C86E62" w:rsidRDefault="008B5C48" w:rsidP="008B5C48">
      <w:pPr>
        <w:pStyle w:val="Heading4"/>
        <w:rPr>
          <w:rFonts w:eastAsia="Times New Roman"/>
        </w:rPr>
      </w:pPr>
      <w:r w:rsidRPr="00C86E62">
        <w:rPr>
          <w:rFonts w:eastAsia="Times New Roman"/>
        </w:rPr>
        <w:t>Test for Examining Expressive Morphology (TEEM)</w:t>
      </w:r>
    </w:p>
    <w:p w:rsidR="008B5C48" w:rsidRPr="001F6753"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4F5540" w:rsidRPr="00C86E62" w:rsidRDefault="004F5540" w:rsidP="004F5540">
      <w:pPr>
        <w:spacing w:after="0" w:line="240" w:lineRule="auto"/>
        <w:rPr>
          <w:rFonts w:ascii="Perpetua" w:eastAsia="Times New Roman" w:hAnsi="Perpetua" w:cs="Calibri"/>
          <w:color w:val="000000"/>
        </w:rPr>
      </w:pPr>
      <w:r w:rsidRPr="00C86E62">
        <w:rPr>
          <w:rFonts w:ascii="Perpetua" w:eastAsia="Times New Roman" w:hAnsi="Perpetua" w:cs="Calibri"/>
          <w:color w:val="000000"/>
        </w:rPr>
        <w:t>Morphology &amp; Syntax</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6.5 min.  </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3</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-7;11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Morphology</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Fresno, California</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0</w:t>
      </w:r>
    </w:p>
    <w:p w:rsidR="008B5C48" w:rsidRPr="00201C56"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- 2 SD: 90%</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-2 SD: 95%</w:t>
      </w:r>
    </w:p>
    <w:p w:rsidR="008B5C48" w:rsidRPr="00C86E62" w:rsidRDefault="008B5C48" w:rsidP="008B5C48">
      <w:pPr>
        <w:pStyle w:val="Heading4"/>
        <w:rPr>
          <w:rFonts w:eastAsia="Times New Roman"/>
        </w:rPr>
      </w:pPr>
      <w:r w:rsidRPr="00C86E62">
        <w:rPr>
          <w:rFonts w:eastAsia="Times New Roman"/>
        </w:rPr>
        <w:t>Structured Photographic Expressive Language Test – Third Edition (SPELT-III)</w:t>
      </w:r>
    </w:p>
    <w:p w:rsidR="008B5C48" w:rsidRPr="001F6753"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4F5540" w:rsidRPr="00C86E62" w:rsidRDefault="004F5540" w:rsidP="004F5540">
      <w:pPr>
        <w:spacing w:after="0" w:line="240" w:lineRule="auto"/>
        <w:rPr>
          <w:rFonts w:ascii="Perpetua" w:eastAsia="Times New Roman" w:hAnsi="Perpetua" w:cs="Calibri"/>
          <w:color w:val="000000"/>
        </w:rPr>
      </w:pPr>
      <w:r w:rsidRPr="00C86E62">
        <w:rPr>
          <w:rFonts w:ascii="Perpetua" w:eastAsia="Times New Roman" w:hAnsi="Perpetua" w:cs="Calibri"/>
          <w:color w:val="000000"/>
        </w:rPr>
        <w:t>Morphology &amp; Syntax</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15-20 min. </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4</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-9;11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Morphology</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African American (16.1%), White (65.5%), Hispanic (11.2%), Other (7.2%)</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lastRenderedPageBreak/>
        <w:t>Midwest, Northeast, South,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Less than high school; Some College, College degree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7%</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EE2149"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95: 90%</w:t>
      </w:r>
      <w:r>
        <w:rPr>
          <w:rFonts w:ascii="Perpetua" w:eastAsia="Times New Roman" w:hAnsi="Perpetua" w:cs="Calibri"/>
          <w:color w:val="000000"/>
        </w:rPr>
        <w:t xml:space="preserve"> </w:t>
      </w:r>
      <w:r w:rsidRPr="00C86E62">
        <w:rPr>
          <w:rFonts w:ascii="Perpetua" w:eastAsia="Times New Roman" w:hAnsi="Perpetua" w:cs="Calibri"/>
          <w:color w:val="000000"/>
        </w:rPr>
        <w:t>(</w:t>
      </w:r>
      <w:proofErr w:type="spellStart"/>
      <w:r w:rsidRPr="00C86E62">
        <w:rPr>
          <w:rFonts w:ascii="Perpetua" w:eastAsia="Times New Roman" w:hAnsi="Perpetua" w:cs="Calibri"/>
          <w:color w:val="000000"/>
        </w:rPr>
        <w:t>Perona</w:t>
      </w:r>
      <w:proofErr w:type="spellEnd"/>
      <w:r w:rsidRPr="00C86E62">
        <w:rPr>
          <w:rFonts w:ascii="Perpetua" w:eastAsia="Times New Roman" w:hAnsi="Perpetua" w:cs="Calibri"/>
          <w:color w:val="000000"/>
        </w:rPr>
        <w:t xml:space="preserve"> et al., 2005)</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95: 100%</w:t>
      </w:r>
      <w:r>
        <w:rPr>
          <w:rFonts w:ascii="Perpetua" w:eastAsia="Times New Roman" w:hAnsi="Perpetua" w:cs="Calibri"/>
          <w:color w:val="000000"/>
        </w:rPr>
        <w:t xml:space="preserve"> </w:t>
      </w:r>
      <w:r w:rsidRPr="00C86E62">
        <w:rPr>
          <w:rFonts w:ascii="Perpetua" w:eastAsia="Times New Roman" w:hAnsi="Perpetua" w:cs="Calibri"/>
          <w:color w:val="000000"/>
        </w:rPr>
        <w:t>(</w:t>
      </w:r>
      <w:proofErr w:type="spellStart"/>
      <w:r w:rsidRPr="00C86E62">
        <w:rPr>
          <w:rFonts w:ascii="Perpetua" w:eastAsia="Times New Roman" w:hAnsi="Perpetua" w:cs="Calibri"/>
          <w:color w:val="000000"/>
        </w:rPr>
        <w:t>Perona</w:t>
      </w:r>
      <w:proofErr w:type="spellEnd"/>
      <w:r w:rsidRPr="00C86E62">
        <w:rPr>
          <w:rFonts w:ascii="Perpetua" w:eastAsia="Times New Roman" w:hAnsi="Perpetua" w:cs="Calibri"/>
          <w:color w:val="000000"/>
        </w:rPr>
        <w:t xml:space="preserve"> et al., 2005)</w:t>
      </w:r>
    </w:p>
    <w:p w:rsidR="008B5C48" w:rsidRPr="00C86E62" w:rsidRDefault="008B5C48" w:rsidP="008B5C48">
      <w:pPr>
        <w:pStyle w:val="Heading4"/>
        <w:rPr>
          <w:rFonts w:eastAsia="Times New Roman"/>
        </w:rPr>
      </w:pPr>
      <w:r w:rsidRPr="00C86E62">
        <w:rPr>
          <w:rFonts w:eastAsia="Times New Roman"/>
        </w:rPr>
        <w:t>Structured Photographic Expressive Language Test – Second Edition, Preschool (SPELT-P2)</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4F5540" w:rsidRPr="00C86E62" w:rsidRDefault="004F5540" w:rsidP="004F5540">
      <w:pPr>
        <w:spacing w:after="0" w:line="240" w:lineRule="auto"/>
        <w:rPr>
          <w:rFonts w:ascii="Perpetua" w:eastAsia="Times New Roman" w:hAnsi="Perpetua" w:cs="Calibri"/>
          <w:color w:val="000000"/>
        </w:rPr>
      </w:pPr>
      <w:r w:rsidRPr="00C86E62">
        <w:rPr>
          <w:rFonts w:ascii="Perpetua" w:eastAsia="Times New Roman" w:hAnsi="Perpetua" w:cs="Calibri"/>
          <w:color w:val="000000"/>
        </w:rPr>
        <w:t>Morphology &amp; Syntax</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15-20 min. </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3</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-5;11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Morphology</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African American (12.5%), White (72.8%), Hispanic (8.6%), Other (6.1%)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Midwest, South, West, East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College; 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2.5%</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87: 90%</w:t>
      </w:r>
      <w:r>
        <w:rPr>
          <w:rFonts w:ascii="Perpetua" w:eastAsia="Times New Roman" w:hAnsi="Perpetua" w:cs="Calibri"/>
          <w:color w:val="000000"/>
        </w:rPr>
        <w:t xml:space="preserve"> (</w:t>
      </w:r>
      <w:proofErr w:type="spellStart"/>
      <w:r w:rsidRPr="00C86E62">
        <w:rPr>
          <w:rFonts w:ascii="Perpetua" w:eastAsia="Times New Roman" w:hAnsi="Perpetua" w:cs="Calibri"/>
          <w:color w:val="000000"/>
        </w:rPr>
        <w:t>Greenslade</w:t>
      </w:r>
      <w:proofErr w:type="spellEnd"/>
      <w:r w:rsidRPr="00C86E62">
        <w:rPr>
          <w:rFonts w:ascii="Perpetua" w:eastAsia="Times New Roman" w:hAnsi="Perpetua" w:cs="Calibri"/>
          <w:color w:val="000000"/>
        </w:rPr>
        <w:t>, et al., 2009)</w:t>
      </w:r>
    </w:p>
    <w:p w:rsidR="008B5C48" w:rsidRPr="00753B7D"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753B7D"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87: 100%</w:t>
      </w:r>
      <w:r>
        <w:rPr>
          <w:rFonts w:ascii="Perpetua" w:eastAsia="Times New Roman" w:hAnsi="Perpetua" w:cs="Calibri"/>
          <w:color w:val="000000"/>
        </w:rPr>
        <w:t xml:space="preserve"> (</w:t>
      </w:r>
      <w:proofErr w:type="spellStart"/>
      <w:r w:rsidRPr="00C86E62">
        <w:rPr>
          <w:rFonts w:ascii="Perpetua" w:eastAsia="Times New Roman" w:hAnsi="Perpetua" w:cs="Calibri"/>
          <w:color w:val="000000"/>
        </w:rPr>
        <w:t>Greenslade</w:t>
      </w:r>
      <w:proofErr w:type="spellEnd"/>
      <w:r w:rsidRPr="00C86E62">
        <w:rPr>
          <w:rFonts w:ascii="Perpetua" w:eastAsia="Times New Roman" w:hAnsi="Perpetua" w:cs="Calibri"/>
          <w:color w:val="000000"/>
        </w:rPr>
        <w:t>, et al., 2009)</w:t>
      </w:r>
    </w:p>
    <w:p w:rsidR="008B5C48" w:rsidRPr="00C86E62" w:rsidRDefault="008B5C48" w:rsidP="008B5C48">
      <w:pPr>
        <w:pStyle w:val="Heading4"/>
        <w:rPr>
          <w:rFonts w:eastAsia="Times New Roman"/>
        </w:rPr>
      </w:pPr>
      <w:r w:rsidRPr="00C86E62">
        <w:rPr>
          <w:rFonts w:eastAsia="Times New Roman"/>
        </w:rPr>
        <w:t>Comprehensive Assessment of Spoken Language, Second Edition (CASL-2)</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proofErr w:type="gramStart"/>
      <w:r w:rsidRPr="00C86E62">
        <w:rPr>
          <w:rFonts w:ascii="Perpetua" w:eastAsia="Times New Roman" w:hAnsi="Perpetua" w:cs="Calibri"/>
          <w:color w:val="000000"/>
        </w:rPr>
        <w:t>General Language Ability Index 30-60 min.</w:t>
      </w:r>
      <w:proofErr w:type="gramEnd"/>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Ages:  3</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-21;11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 morphology, syntax, pragmatics </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5264DC"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lastRenderedPageBreak/>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 Southern English</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Asian (2.8%), African American (14.4%), Hispanic (22%), Native Hawaiian/Pacific Islander (0.3%), American Indian/Alaska Native (0.4%), White (56.7%), Other (3.4%)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Northeast, South, Midwest,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 High School diploma; High school; Some College; Bachelor’s degree or higher</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0</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 SD:  74%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 SD: 84%</w:t>
      </w:r>
    </w:p>
    <w:p w:rsidR="008B5C48" w:rsidRPr="00C86E62" w:rsidRDefault="008B5C48" w:rsidP="008B5C48">
      <w:pPr>
        <w:pStyle w:val="Heading4"/>
        <w:rPr>
          <w:rFonts w:eastAsia="Times New Roman"/>
        </w:rPr>
      </w:pPr>
      <w:r w:rsidRPr="00C86E62">
        <w:rPr>
          <w:rFonts w:eastAsia="Times New Roman"/>
        </w:rPr>
        <w:t>Test of Language Development –Primary: Fourth Edition (TOLD-P</w:t>
      </w:r>
      <w:proofErr w:type="gramStart"/>
      <w:r w:rsidRPr="00C86E62">
        <w:rPr>
          <w:rFonts w:eastAsia="Times New Roman"/>
        </w:rPr>
        <w:t>:4</w:t>
      </w:r>
      <w:proofErr w:type="gramEnd"/>
      <w:r w:rsidRPr="00C86E62">
        <w:rPr>
          <w:rFonts w:eastAsia="Times New Roman"/>
        </w:rPr>
        <w:t>)</w:t>
      </w:r>
    </w:p>
    <w:p w:rsidR="008B5C48" w:rsidRPr="001F6753" w:rsidRDefault="008B5C48" w:rsidP="008B5C48">
      <w:pPr>
        <w:spacing w:after="0" w:line="240" w:lineRule="auto"/>
        <w:rPr>
          <w:rFonts w:ascii="Calibri" w:eastAsia="Times New Roman" w:hAnsi="Calibri" w:cs="Calibri"/>
          <w:color w:val="000000"/>
          <w:sz w:val="24"/>
          <w:szCs w:val="24"/>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30-60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4</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-8;11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 phonology, morphology, syntax</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Syllable segmentation</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European American (78%), African American (15%), American Indian/Eskimo (1%), Asian/Pacific Islander (4%), </w:t>
      </w:r>
      <w:proofErr w:type="gramStart"/>
      <w:r w:rsidRPr="00C86E62">
        <w:rPr>
          <w:rFonts w:ascii="Perpetua" w:eastAsia="Times New Roman" w:hAnsi="Perpetua" w:cs="Calibri"/>
          <w:color w:val="000000"/>
        </w:rPr>
        <w:t>Two</w:t>
      </w:r>
      <w:proofErr w:type="gramEnd"/>
      <w:r w:rsidRPr="00C86E62">
        <w:rPr>
          <w:rFonts w:ascii="Perpetua" w:eastAsia="Times New Roman" w:hAnsi="Perpetua" w:cs="Calibri"/>
          <w:color w:val="000000"/>
        </w:rPr>
        <w:t xml:space="preserve"> or more (2%),</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Other (&lt;1%)</w:t>
      </w:r>
    </w:p>
    <w:p w:rsidR="008B5C48" w:rsidRPr="00A2584C" w:rsidRDefault="008B5C48" w:rsidP="008B5C48">
      <w:pPr>
        <w:spacing w:after="0" w:line="240" w:lineRule="auto"/>
        <w:rPr>
          <w:rFonts w:ascii="Calibri" w:eastAsia="Times New Roman" w:hAnsi="Calibri" w:cs="Calibri"/>
          <w:color w:val="000000"/>
          <w:sz w:val="24"/>
          <w:szCs w:val="24"/>
        </w:rPr>
      </w:pPr>
      <w:r w:rsidRPr="00C86E62">
        <w:rPr>
          <w:rFonts w:ascii="Calibri" w:eastAsia="Times New Roman" w:hAnsi="Calibri" w:cs="Calibri"/>
          <w:color w:val="000000"/>
          <w:sz w:val="24"/>
          <w:szCs w:val="24"/>
        </w:rPr>
        <w:t> </w:t>
      </w: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Northeast, South, Midwest,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Family income striated from 15,000-75,000+</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 Less than high school; High School; College; Graduate Degree </w:t>
      </w:r>
    </w:p>
    <w:p w:rsidR="008B5C48" w:rsidRPr="00101A2C"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w:t>
      </w: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15.1%</w:t>
      </w:r>
    </w:p>
    <w:p w:rsidR="008B5C48" w:rsidRPr="00201C56"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Gifted: 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90: 74%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90: 88%</w:t>
      </w:r>
    </w:p>
    <w:p w:rsidR="008B5C48" w:rsidRPr="00C86E62" w:rsidRDefault="008B5C48" w:rsidP="008B5C48">
      <w:pPr>
        <w:pStyle w:val="Heading4"/>
        <w:rPr>
          <w:rFonts w:eastAsia="Times New Roman"/>
        </w:rPr>
      </w:pPr>
      <w:r w:rsidRPr="00C86E62">
        <w:rPr>
          <w:rFonts w:eastAsia="Times New Roman"/>
        </w:rPr>
        <w:t>Test of Language Development-Intermediate: Fourth Edition (TOLD-I</w:t>
      </w:r>
      <w:proofErr w:type="gramStart"/>
      <w:r w:rsidRPr="00C86E62">
        <w:rPr>
          <w:rFonts w:eastAsia="Times New Roman"/>
        </w:rPr>
        <w:t>:4</w:t>
      </w:r>
      <w:proofErr w:type="gramEnd"/>
      <w:r w:rsidRPr="00C86E62">
        <w:rPr>
          <w:rFonts w:eastAsia="Times New Roman"/>
        </w:rPr>
        <w: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lastRenderedPageBreak/>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30-60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8</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-17;11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 syntax, morphology</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European American (78%), African American (14%), American Indian/Eskimo (1%), Asian/Pacific Islander (5%), Two or more (2%), </w:t>
      </w:r>
      <w:proofErr w:type="gramStart"/>
      <w:r w:rsidRPr="00C86E62">
        <w:rPr>
          <w:rFonts w:ascii="Perpetua" w:eastAsia="Times New Roman" w:hAnsi="Perpetua" w:cs="Calibri"/>
          <w:color w:val="000000"/>
        </w:rPr>
        <w:t>Other</w:t>
      </w:r>
      <w:proofErr w:type="gramEnd"/>
      <w:r w:rsidRPr="00C86E62">
        <w:rPr>
          <w:rFonts w:ascii="Perpetua" w:eastAsia="Times New Roman" w:hAnsi="Perpetua" w:cs="Calibri"/>
          <w:color w:val="000000"/>
        </w:rPr>
        <w:t xml:space="preserve"> (&lt;1%)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Northeast, South, Midwest,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Family income striated from 15,000-75,000+</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 Less than high school; High School; College; Graduate Degree </w:t>
      </w:r>
    </w:p>
    <w:p w:rsidR="008B5C48" w:rsidRPr="00101A2C"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w:t>
      </w: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15.3%</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Gifted: 5.7%</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Cut Score 90: 77%</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Cut Score 90: 88%</w:t>
      </w:r>
    </w:p>
    <w:p w:rsidR="008B5C48" w:rsidRPr="00C86E62" w:rsidRDefault="008B5C48" w:rsidP="008B5C48">
      <w:pPr>
        <w:pStyle w:val="Heading4"/>
        <w:rPr>
          <w:rFonts w:eastAsia="Times New Roman"/>
        </w:rPr>
      </w:pPr>
      <w:r w:rsidRPr="00C86E62">
        <w:rPr>
          <w:rFonts w:eastAsia="Times New Roman"/>
        </w:rPr>
        <w:t>Expressive One Word Picture Vocabulary Test - 4th Edition (EOWPVT-4)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Expressive Vocabulary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20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2</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-80;11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African American (12.8%), Asian American (3.4%), Caucasian (63.2%), Hispanic (18%), Native American (1%), Other (.3%), Not Reported (1.4%)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North Central, Northeast, South, West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College; 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lastRenderedPageBreak/>
        <w:t>SWD: 8.7%</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pStyle w:val="Heading4"/>
        <w:rPr>
          <w:rFonts w:eastAsia="Times New Roman"/>
        </w:rPr>
      </w:pPr>
      <w:r w:rsidRPr="00C86E62">
        <w:rPr>
          <w:rFonts w:eastAsia="Times New Roman"/>
        </w:rPr>
        <w:t>Oral and Written Language Scales, 2nd (OWLS-II)</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Omnibus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20-50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3</w:t>
      </w:r>
      <w:proofErr w:type="gramStart"/>
      <w:r w:rsidRPr="00C86E62">
        <w:rPr>
          <w:rFonts w:ascii="Perpetua" w:eastAsia="Times New Roman" w:hAnsi="Perpetua" w:cs="Calibri"/>
          <w:color w:val="000000"/>
        </w:rPr>
        <w:t>;0</w:t>
      </w:r>
      <w:proofErr w:type="gramEnd"/>
      <w:r w:rsidRPr="00C86E62">
        <w:rPr>
          <w:rFonts w:ascii="Perpetua" w:eastAsia="Times New Roman" w:hAnsi="Perpetua" w:cs="Calibri"/>
          <w:color w:val="000000"/>
        </w:rPr>
        <w:t>-21;11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 syntax, pragmatics</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AAE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East, South, Midwest,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College; 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pStyle w:val="Heading4"/>
        <w:rPr>
          <w:rFonts w:eastAsia="Times New Roman"/>
        </w:rPr>
      </w:pPr>
      <w:r w:rsidRPr="00C86E62">
        <w:rPr>
          <w:rFonts w:eastAsia="Times New Roman"/>
        </w:rPr>
        <w:t>Peabody Picture Vocabulary Test – Fourth Edition (PPVT-4)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General Information</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Receptive Vocabulary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10-15 min.</w:t>
      </w:r>
    </w:p>
    <w:p w:rsidR="008B5C48" w:rsidRPr="00C86E62" w:rsidRDefault="008B5C48" w:rsidP="008B5C48">
      <w:pPr>
        <w:spacing w:after="0" w:line="240" w:lineRule="auto"/>
        <w:rPr>
          <w:rFonts w:ascii="Perpetua" w:eastAsia="Times New Roman" w:hAnsi="Perpetua" w:cs="Calibri"/>
          <w:color w:val="000000"/>
        </w:rPr>
      </w:pPr>
      <w:r>
        <w:rPr>
          <w:rFonts w:ascii="Perpetua" w:eastAsia="Times New Roman" w:hAnsi="Perpetua" w:cs="Calibri"/>
          <w:color w:val="000000"/>
        </w:rPr>
        <w:t xml:space="preserve">Ages </w:t>
      </w:r>
      <w:r w:rsidRPr="00C86E62">
        <w:rPr>
          <w:rFonts w:ascii="Perpetua" w:eastAsia="Times New Roman" w:hAnsi="Perpetua" w:cs="Calibri"/>
          <w:color w:val="000000"/>
        </w:rPr>
        <w:t>2</w:t>
      </w:r>
      <w:proofErr w:type="gramStart"/>
      <w:r w:rsidRPr="00C86E62">
        <w:rPr>
          <w:rFonts w:ascii="Perpetua" w:eastAsia="Times New Roman" w:hAnsi="Perpetua" w:cs="Calibri"/>
          <w:color w:val="000000"/>
        </w:rPr>
        <w:t>;6</w:t>
      </w:r>
      <w:proofErr w:type="gramEnd"/>
      <w:r w:rsidRPr="00C86E62">
        <w:rPr>
          <w:rFonts w:ascii="Perpetua" w:eastAsia="Times New Roman" w:hAnsi="Perpetua" w:cs="Calibri"/>
          <w:color w:val="000000"/>
        </w:rPr>
        <w:t>-90+</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Language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Semantics</w:t>
      </w:r>
    </w:p>
    <w:p w:rsidR="008B5C48" w:rsidRPr="007944E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Literacy Areas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None</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Dialect Considerations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Race/Ethnicity of Norming Sample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African American (15.1 %), Hispanic (15.4%), White (63.4%), Other (6.1%)</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geographic residence</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lastRenderedPageBreak/>
        <w:t>North Central, Northeast, South, West</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socioeconomic status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 xml:space="preserve">Less than high school; High School; College; Graduate Degree </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Normative Sample "normalcy" of subjects</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SWD: 13.4%</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Sensitivity</w:t>
      </w:r>
    </w:p>
    <w:p w:rsidR="008B5C48" w:rsidRPr="00C86E62" w:rsidRDefault="008B5C48" w:rsidP="008B5C48">
      <w:pPr>
        <w:spacing w:after="0" w:line="240" w:lineRule="auto"/>
        <w:rPr>
          <w:rFonts w:ascii="Perpetua" w:eastAsia="Times New Roman" w:hAnsi="Perpetua" w:cs="Calibri"/>
          <w:color w:val="000000"/>
        </w:rPr>
      </w:pPr>
      <w:r w:rsidRPr="00C86E62">
        <w:rPr>
          <w:rFonts w:ascii="Perpetua" w:eastAsia="Times New Roman" w:hAnsi="Perpetua" w:cs="Calibri"/>
          <w:color w:val="000000"/>
        </w:rPr>
        <w:t>Not Reported</w:t>
      </w:r>
    </w:p>
    <w:p w:rsidR="008B5C48" w:rsidRPr="00C86E62" w:rsidRDefault="008B5C48" w:rsidP="008B5C48">
      <w:pPr>
        <w:spacing w:after="0" w:line="240" w:lineRule="auto"/>
        <w:rPr>
          <w:rFonts w:ascii="Perpetua" w:eastAsia="Times New Roman" w:hAnsi="Perpetua" w:cs="Calibri"/>
          <w:b/>
          <w:bCs/>
          <w:color w:val="000000"/>
          <w:sz w:val="28"/>
          <w:szCs w:val="28"/>
        </w:rPr>
      </w:pPr>
      <w:r w:rsidRPr="00C86E62">
        <w:rPr>
          <w:rFonts w:ascii="Perpetua" w:eastAsia="Times New Roman" w:hAnsi="Perpetua" w:cs="Calibri"/>
          <w:b/>
          <w:bCs/>
          <w:color w:val="000000"/>
          <w:sz w:val="28"/>
          <w:szCs w:val="28"/>
        </w:rPr>
        <w:t>Specificity</w:t>
      </w:r>
    </w:p>
    <w:p w:rsidR="00EC0C0A" w:rsidRDefault="008B5C48" w:rsidP="004F5540">
      <w:r w:rsidRPr="00C86E62">
        <w:rPr>
          <w:rFonts w:ascii="Perpetua" w:eastAsia="Times New Roman" w:hAnsi="Perpetua" w:cs="Calibri"/>
          <w:color w:val="000000"/>
        </w:rPr>
        <w:t>Not Reported</w:t>
      </w:r>
    </w:p>
    <w:p w:rsidR="004A0F62" w:rsidRDefault="00EC0C0A" w:rsidP="004A0F62">
      <w:pPr>
        <w:pStyle w:val="Heading3"/>
      </w:pPr>
      <w:r>
        <w:t xml:space="preserve">Consideration of Cultural and Linguistic Bias </w:t>
      </w:r>
    </w:p>
    <w:p w:rsidR="00EC0C0A" w:rsidRDefault="00EC0C0A" w:rsidP="00EC0C0A">
      <w:r>
        <w:t xml:space="preserve">Local dialectal and cultural variations exist within the school division. Students, who are native English speakers, may use dialects and speak or write following the language patterns of their community. Educators should use the student’s community language, not race, when considering dialect use. Teams should recognize that accents and regional vocabulary differences are a natural part of spoken language and should not be considered a disorder. Norm-referenced test scoring procedures based on use of Standard American English may potentially penalize students who use other dialects or languages. When using norm-referenced tests with students who come from culturally and linguistically diverse backgrounds, provide consideration for dialect use and consider use of other assessment procedures. To avoid biased or inaccurate reporting of results for students from culturally linguistically diverse populations, SLPs should address cultural or linguistic differences in the evaluation report. Caution </w:t>
      </w:r>
      <w:proofErr w:type="gramStart"/>
      <w:r>
        <w:t>Against Over</w:t>
      </w:r>
      <w:proofErr w:type="gramEnd"/>
      <w:r>
        <w:t xml:space="preserve"> Reliance on Norm-Referenced Tests Norm-referenced measures are not sufficient sources of data for determining eligibility for special education or the educational impact of a speech-language impairment. </w:t>
      </w:r>
    </w:p>
    <w:p w:rsidR="004A0F62" w:rsidRDefault="00EC0C0A" w:rsidP="00EC0C0A">
      <w:r>
        <w:t xml:space="preserve">• Norm-referenced measures usually cannot distinguish between communication disorders and communication differences due to instructional, cultural or dialectal experience. </w:t>
      </w:r>
    </w:p>
    <w:p w:rsidR="00EC0C0A" w:rsidRDefault="00EC0C0A" w:rsidP="00EC0C0A">
      <w:r>
        <w:t xml:space="preserve">• Norm-referenced tests are not aligned with the curriculum and do not take into account how prior knowledge and experience impact performance. </w:t>
      </w:r>
    </w:p>
    <w:p w:rsidR="004A0F62" w:rsidRDefault="00EC0C0A" w:rsidP="00EC0C0A">
      <w:r>
        <w:lastRenderedPageBreak/>
        <w:t xml:space="preserve">• Spaulding, </w:t>
      </w:r>
      <w:proofErr w:type="spellStart"/>
      <w:r>
        <w:t>Plante</w:t>
      </w:r>
      <w:proofErr w:type="spellEnd"/>
      <w:r>
        <w:t xml:space="preserve">, and </w:t>
      </w:r>
      <w:proofErr w:type="spellStart"/>
      <w:r>
        <w:t>Farinella</w:t>
      </w:r>
      <w:proofErr w:type="spellEnd"/>
      <w:r>
        <w:t xml:space="preserve"> report, “The practice of applying an arbitrary low cut-off score for diagnosing language impairments is frequently unsupported by the evidence that is available….(2006)”. </w:t>
      </w:r>
    </w:p>
    <w:p w:rsidR="004A0F62" w:rsidRDefault="00EC0C0A" w:rsidP="004A0F62">
      <w:pPr>
        <w:pStyle w:val="Heading3"/>
      </w:pPr>
      <w:r>
        <w:t xml:space="preserve">REFERENCES </w:t>
      </w:r>
    </w:p>
    <w:p w:rsidR="00743D50" w:rsidRDefault="00EC0C0A" w:rsidP="00743D50">
      <w:pPr>
        <w:pStyle w:val="ListParagraph"/>
        <w:numPr>
          <w:ilvl w:val="0"/>
          <w:numId w:val="2"/>
        </w:numPr>
      </w:pPr>
      <w:r>
        <w:t xml:space="preserve">Betz, S.K., </w:t>
      </w:r>
      <w:proofErr w:type="spellStart"/>
      <w:r>
        <w:t>Eickhoff</w:t>
      </w:r>
      <w:proofErr w:type="spellEnd"/>
      <w:r>
        <w:t xml:space="preserve">, J.R., &amp; Sullivan, S.F. (2013). Factors Influencing the Selection of Standardized Tests for the Diagnosis of Specific Language Impairment. Language Speech and Hearing Services in Schools, 44. 133-146 </w:t>
      </w:r>
    </w:p>
    <w:p w:rsidR="00743D50" w:rsidRDefault="00EC0C0A" w:rsidP="00743D50">
      <w:pPr>
        <w:pStyle w:val="ListParagraph"/>
        <w:numPr>
          <w:ilvl w:val="0"/>
          <w:numId w:val="2"/>
        </w:numPr>
      </w:pPr>
      <w:proofErr w:type="spellStart"/>
      <w:r>
        <w:t>Greenslade</w:t>
      </w:r>
      <w:proofErr w:type="spellEnd"/>
      <w:r>
        <w:t xml:space="preserve">, E., </w:t>
      </w:r>
      <w:proofErr w:type="spellStart"/>
      <w:r>
        <w:t>Plante</w:t>
      </w:r>
      <w:proofErr w:type="spellEnd"/>
      <w:r>
        <w:t xml:space="preserve">, E. &amp; Vance, R. (2009). The diagnostic accuracy and construct validity of the structured photographic expressive language test--preschool: second edition. Language, Speech, and Hearing Services in Schools, 40, 150-160. LEADERS Project (2013). </w:t>
      </w:r>
    </w:p>
    <w:p w:rsidR="00743D50" w:rsidRDefault="00EC0C0A" w:rsidP="00743D50">
      <w:pPr>
        <w:pStyle w:val="ListParagraph"/>
        <w:numPr>
          <w:ilvl w:val="0"/>
          <w:numId w:val="2"/>
        </w:numPr>
      </w:pPr>
      <w:r>
        <w:t xml:space="preserve">Test Review: PLS-5. Retrieved from http://leadersproject.org/sites/default/files/PLS5- English-finaldraft.pdf LEADERS Project (2014). Test Review: CELF 5. Retrieved from http://leadersproject.org/sites/default/files/ CELF5%20Test%20Review-LEADERS.pdf </w:t>
      </w:r>
    </w:p>
    <w:p w:rsidR="00743D50" w:rsidRDefault="00EC0C0A" w:rsidP="00743D50">
      <w:pPr>
        <w:pStyle w:val="ListParagraph"/>
        <w:numPr>
          <w:ilvl w:val="0"/>
          <w:numId w:val="2"/>
        </w:numPr>
      </w:pPr>
      <w:r>
        <w:t xml:space="preserve">Merrell, A., &amp; </w:t>
      </w:r>
      <w:proofErr w:type="spellStart"/>
      <w:r>
        <w:t>Plante</w:t>
      </w:r>
      <w:proofErr w:type="spellEnd"/>
      <w:r>
        <w:t xml:space="preserve">, E. (1997). Norm-referenced test interpretation in the diagnostic process. Language, Speech, and Hearing Services in Schools, 28, 50-58. </w:t>
      </w:r>
    </w:p>
    <w:p w:rsidR="00743D50" w:rsidRDefault="00EC0C0A" w:rsidP="00743D50">
      <w:pPr>
        <w:pStyle w:val="ListParagraph"/>
        <w:numPr>
          <w:ilvl w:val="0"/>
          <w:numId w:val="2"/>
        </w:numPr>
      </w:pPr>
      <w:proofErr w:type="spellStart"/>
      <w:r>
        <w:t>Perona</w:t>
      </w:r>
      <w:proofErr w:type="spellEnd"/>
      <w:r>
        <w:t xml:space="preserve">, K., </w:t>
      </w:r>
      <w:proofErr w:type="spellStart"/>
      <w:r>
        <w:t>Plante</w:t>
      </w:r>
      <w:proofErr w:type="spellEnd"/>
      <w:r>
        <w:t xml:space="preserve">, E., Vance, R. (2005). Diagnostic accuracy of the structured photographic expressive language test: Third edition. Language, Speech, and Hearing Services in Schools, 36, 103-115. </w:t>
      </w:r>
    </w:p>
    <w:p w:rsidR="00743D50" w:rsidRDefault="00EC0C0A" w:rsidP="00743D50">
      <w:pPr>
        <w:pStyle w:val="ListParagraph"/>
        <w:numPr>
          <w:ilvl w:val="0"/>
          <w:numId w:val="2"/>
        </w:numPr>
      </w:pPr>
      <w:proofErr w:type="spellStart"/>
      <w:r>
        <w:t>Plante</w:t>
      </w:r>
      <w:proofErr w:type="spellEnd"/>
      <w:r>
        <w:t xml:space="preserve">, E. &amp; Vance, R. (1994). Selection of preschool language tests: A data-based approach. Language, Speech, and Hearing Services in Schools, 25, 15-24. </w:t>
      </w:r>
    </w:p>
    <w:p w:rsidR="00743D50" w:rsidRDefault="00EC0C0A" w:rsidP="00743D50">
      <w:pPr>
        <w:pStyle w:val="ListParagraph"/>
        <w:numPr>
          <w:ilvl w:val="0"/>
          <w:numId w:val="2"/>
        </w:numPr>
      </w:pPr>
      <w:r>
        <w:t xml:space="preserve">Spaulding, T. </w:t>
      </w:r>
      <w:proofErr w:type="spellStart"/>
      <w:r>
        <w:t>Plante</w:t>
      </w:r>
      <w:proofErr w:type="spellEnd"/>
      <w:r>
        <w:t xml:space="preserve">, E. &amp; </w:t>
      </w:r>
      <w:proofErr w:type="spellStart"/>
      <w:r>
        <w:t>Farinella</w:t>
      </w:r>
      <w:proofErr w:type="spellEnd"/>
      <w:r>
        <w:t xml:space="preserve">, K. (2006) Eligibility Criteria for Language Impairment – Is the Low End of Normal Always Appropriate?, Language Speech and Hearing Services in Schools, 37, 61-72 </w:t>
      </w:r>
    </w:p>
    <w:p w:rsidR="00EC0C0A" w:rsidRPr="00EC0C0A" w:rsidRDefault="00EC0C0A" w:rsidP="00743D50">
      <w:pPr>
        <w:pStyle w:val="ListParagraph"/>
        <w:numPr>
          <w:ilvl w:val="0"/>
          <w:numId w:val="2"/>
        </w:numPr>
      </w:pPr>
      <w:r>
        <w:t>Virginia Department of Education (2011) Speech Language Pathology Services in Schools: Guidelines for Best Practice</w:t>
      </w:r>
    </w:p>
    <w:sectPr w:rsidR="00EC0C0A" w:rsidRPr="00EC0C0A" w:rsidSect="00F35FD5">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C2377"/>
    <w:multiLevelType w:val="hybridMultilevel"/>
    <w:tmpl w:val="CE72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64698A"/>
    <w:multiLevelType w:val="hybridMultilevel"/>
    <w:tmpl w:val="623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D97418"/>
    <w:multiLevelType w:val="hybridMultilevel"/>
    <w:tmpl w:val="1E76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0A"/>
    <w:rsid w:val="000F2119"/>
    <w:rsid w:val="00147DC7"/>
    <w:rsid w:val="001F34FB"/>
    <w:rsid w:val="003202D3"/>
    <w:rsid w:val="004A0F62"/>
    <w:rsid w:val="004F5540"/>
    <w:rsid w:val="00743D50"/>
    <w:rsid w:val="008B5C48"/>
    <w:rsid w:val="00BB1711"/>
    <w:rsid w:val="00D46F7C"/>
    <w:rsid w:val="00E71FE1"/>
    <w:rsid w:val="00E75D30"/>
    <w:rsid w:val="00E9260C"/>
    <w:rsid w:val="00EC0C0A"/>
    <w:rsid w:val="00F35FD5"/>
    <w:rsid w:val="00F8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50"/>
  </w:style>
  <w:style w:type="paragraph" w:styleId="Heading1">
    <w:name w:val="heading 1"/>
    <w:basedOn w:val="Normal"/>
    <w:next w:val="Normal"/>
    <w:link w:val="Heading1Char"/>
    <w:uiPriority w:val="9"/>
    <w:qFormat/>
    <w:rsid w:val="00743D5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743D5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43D5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743D5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43D50"/>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43D50"/>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43D5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43D5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43D5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D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43D50"/>
    <w:rPr>
      <w:rFonts w:asciiTheme="majorHAnsi" w:eastAsiaTheme="majorEastAsia" w:hAnsiTheme="majorHAnsi" w:cstheme="majorBidi"/>
      <w:b/>
      <w:bCs/>
      <w:i/>
      <w:iCs/>
      <w:sz w:val="26"/>
      <w:szCs w:val="26"/>
    </w:rPr>
  </w:style>
  <w:style w:type="paragraph" w:styleId="ListParagraph">
    <w:name w:val="List Paragraph"/>
    <w:basedOn w:val="Normal"/>
    <w:uiPriority w:val="34"/>
    <w:qFormat/>
    <w:rsid w:val="00743D50"/>
    <w:pPr>
      <w:ind w:left="720"/>
      <w:contextualSpacing/>
    </w:pPr>
  </w:style>
  <w:style w:type="character" w:customStyle="1" w:styleId="Heading1Char">
    <w:name w:val="Heading 1 Char"/>
    <w:basedOn w:val="DefaultParagraphFont"/>
    <w:link w:val="Heading1"/>
    <w:uiPriority w:val="9"/>
    <w:rsid w:val="00743D50"/>
    <w:rPr>
      <w:rFonts w:asciiTheme="majorHAnsi" w:eastAsiaTheme="majorEastAsia" w:hAnsiTheme="majorHAnsi" w:cstheme="majorBidi"/>
      <w:b/>
      <w:bCs/>
      <w:i/>
      <w:iCs/>
      <w:sz w:val="32"/>
      <w:szCs w:val="32"/>
    </w:rPr>
  </w:style>
  <w:style w:type="character" w:customStyle="1" w:styleId="Heading4Char">
    <w:name w:val="Heading 4 Char"/>
    <w:basedOn w:val="DefaultParagraphFont"/>
    <w:link w:val="Heading4"/>
    <w:uiPriority w:val="9"/>
    <w:rsid w:val="00743D50"/>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43D5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43D5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43D50"/>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43D50"/>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43D50"/>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43D50"/>
    <w:rPr>
      <w:b/>
      <w:bCs/>
      <w:sz w:val="18"/>
      <w:szCs w:val="18"/>
    </w:rPr>
  </w:style>
  <w:style w:type="paragraph" w:styleId="Title">
    <w:name w:val="Title"/>
    <w:basedOn w:val="Normal"/>
    <w:next w:val="Normal"/>
    <w:link w:val="TitleChar"/>
    <w:uiPriority w:val="10"/>
    <w:qFormat/>
    <w:rsid w:val="00743D50"/>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43D50"/>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43D50"/>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43D50"/>
    <w:rPr>
      <w:i/>
      <w:iCs/>
      <w:color w:val="808080" w:themeColor="text1" w:themeTint="7F"/>
      <w:spacing w:val="10"/>
      <w:sz w:val="24"/>
      <w:szCs w:val="24"/>
    </w:rPr>
  </w:style>
  <w:style w:type="character" w:styleId="Strong">
    <w:name w:val="Strong"/>
    <w:basedOn w:val="DefaultParagraphFont"/>
    <w:uiPriority w:val="22"/>
    <w:qFormat/>
    <w:rsid w:val="00743D50"/>
    <w:rPr>
      <w:b/>
      <w:bCs/>
      <w:spacing w:val="0"/>
    </w:rPr>
  </w:style>
  <w:style w:type="character" w:styleId="Emphasis">
    <w:name w:val="Emphasis"/>
    <w:uiPriority w:val="20"/>
    <w:qFormat/>
    <w:rsid w:val="00743D50"/>
    <w:rPr>
      <w:b/>
      <w:bCs/>
      <w:i/>
      <w:iCs/>
      <w:color w:val="auto"/>
    </w:rPr>
  </w:style>
  <w:style w:type="paragraph" w:styleId="NoSpacing">
    <w:name w:val="No Spacing"/>
    <w:basedOn w:val="Normal"/>
    <w:uiPriority w:val="1"/>
    <w:qFormat/>
    <w:rsid w:val="00743D50"/>
    <w:pPr>
      <w:spacing w:after="0" w:line="240" w:lineRule="auto"/>
      <w:ind w:firstLine="0"/>
    </w:pPr>
  </w:style>
  <w:style w:type="paragraph" w:styleId="Quote">
    <w:name w:val="Quote"/>
    <w:basedOn w:val="Normal"/>
    <w:next w:val="Normal"/>
    <w:link w:val="QuoteChar"/>
    <w:uiPriority w:val="29"/>
    <w:qFormat/>
    <w:rsid w:val="00743D50"/>
    <w:rPr>
      <w:color w:val="5A5A5A" w:themeColor="text1" w:themeTint="A5"/>
    </w:rPr>
  </w:style>
  <w:style w:type="character" w:customStyle="1" w:styleId="QuoteChar">
    <w:name w:val="Quote Char"/>
    <w:basedOn w:val="DefaultParagraphFont"/>
    <w:link w:val="Quote"/>
    <w:uiPriority w:val="29"/>
    <w:rsid w:val="00743D50"/>
    <w:rPr>
      <w:color w:val="5A5A5A" w:themeColor="text1" w:themeTint="A5"/>
    </w:rPr>
  </w:style>
  <w:style w:type="paragraph" w:styleId="IntenseQuote">
    <w:name w:val="Intense Quote"/>
    <w:basedOn w:val="Normal"/>
    <w:next w:val="Normal"/>
    <w:link w:val="IntenseQuoteChar"/>
    <w:uiPriority w:val="30"/>
    <w:qFormat/>
    <w:rsid w:val="00743D5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43D50"/>
    <w:rPr>
      <w:rFonts w:asciiTheme="majorHAnsi" w:eastAsiaTheme="majorEastAsia" w:hAnsiTheme="majorHAnsi" w:cstheme="majorBidi"/>
      <w:i/>
      <w:iCs/>
      <w:sz w:val="20"/>
      <w:szCs w:val="20"/>
    </w:rPr>
  </w:style>
  <w:style w:type="character" w:styleId="SubtleEmphasis">
    <w:name w:val="Subtle Emphasis"/>
    <w:uiPriority w:val="19"/>
    <w:qFormat/>
    <w:rsid w:val="00743D50"/>
    <w:rPr>
      <w:i/>
      <w:iCs/>
      <w:color w:val="5A5A5A" w:themeColor="text1" w:themeTint="A5"/>
    </w:rPr>
  </w:style>
  <w:style w:type="character" w:styleId="IntenseEmphasis">
    <w:name w:val="Intense Emphasis"/>
    <w:uiPriority w:val="21"/>
    <w:qFormat/>
    <w:rsid w:val="00743D50"/>
    <w:rPr>
      <w:b/>
      <w:bCs/>
      <w:i/>
      <w:iCs/>
      <w:color w:val="auto"/>
      <w:u w:val="single"/>
    </w:rPr>
  </w:style>
  <w:style w:type="character" w:styleId="SubtleReference">
    <w:name w:val="Subtle Reference"/>
    <w:uiPriority w:val="31"/>
    <w:qFormat/>
    <w:rsid w:val="00743D50"/>
    <w:rPr>
      <w:smallCaps/>
    </w:rPr>
  </w:style>
  <w:style w:type="character" w:styleId="IntenseReference">
    <w:name w:val="Intense Reference"/>
    <w:uiPriority w:val="32"/>
    <w:qFormat/>
    <w:rsid w:val="00743D50"/>
    <w:rPr>
      <w:b/>
      <w:bCs/>
      <w:smallCaps/>
      <w:color w:val="auto"/>
    </w:rPr>
  </w:style>
  <w:style w:type="character" w:styleId="BookTitle">
    <w:name w:val="Book Title"/>
    <w:uiPriority w:val="33"/>
    <w:qFormat/>
    <w:rsid w:val="00743D50"/>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43D5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50"/>
  </w:style>
  <w:style w:type="paragraph" w:styleId="Heading1">
    <w:name w:val="heading 1"/>
    <w:basedOn w:val="Normal"/>
    <w:next w:val="Normal"/>
    <w:link w:val="Heading1Char"/>
    <w:uiPriority w:val="9"/>
    <w:qFormat/>
    <w:rsid w:val="00743D5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743D5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43D5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743D50"/>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43D50"/>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43D50"/>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43D5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43D5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43D5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D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43D50"/>
    <w:rPr>
      <w:rFonts w:asciiTheme="majorHAnsi" w:eastAsiaTheme="majorEastAsia" w:hAnsiTheme="majorHAnsi" w:cstheme="majorBidi"/>
      <w:b/>
      <w:bCs/>
      <w:i/>
      <w:iCs/>
      <w:sz w:val="26"/>
      <w:szCs w:val="26"/>
    </w:rPr>
  </w:style>
  <w:style w:type="paragraph" w:styleId="ListParagraph">
    <w:name w:val="List Paragraph"/>
    <w:basedOn w:val="Normal"/>
    <w:uiPriority w:val="34"/>
    <w:qFormat/>
    <w:rsid w:val="00743D50"/>
    <w:pPr>
      <w:ind w:left="720"/>
      <w:contextualSpacing/>
    </w:pPr>
  </w:style>
  <w:style w:type="character" w:customStyle="1" w:styleId="Heading1Char">
    <w:name w:val="Heading 1 Char"/>
    <w:basedOn w:val="DefaultParagraphFont"/>
    <w:link w:val="Heading1"/>
    <w:uiPriority w:val="9"/>
    <w:rsid w:val="00743D50"/>
    <w:rPr>
      <w:rFonts w:asciiTheme="majorHAnsi" w:eastAsiaTheme="majorEastAsia" w:hAnsiTheme="majorHAnsi" w:cstheme="majorBidi"/>
      <w:b/>
      <w:bCs/>
      <w:i/>
      <w:iCs/>
      <w:sz w:val="32"/>
      <w:szCs w:val="32"/>
    </w:rPr>
  </w:style>
  <w:style w:type="character" w:customStyle="1" w:styleId="Heading4Char">
    <w:name w:val="Heading 4 Char"/>
    <w:basedOn w:val="DefaultParagraphFont"/>
    <w:link w:val="Heading4"/>
    <w:uiPriority w:val="9"/>
    <w:rsid w:val="00743D50"/>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43D5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43D5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43D50"/>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43D50"/>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43D50"/>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43D50"/>
    <w:rPr>
      <w:b/>
      <w:bCs/>
      <w:sz w:val="18"/>
      <w:szCs w:val="18"/>
    </w:rPr>
  </w:style>
  <w:style w:type="paragraph" w:styleId="Title">
    <w:name w:val="Title"/>
    <w:basedOn w:val="Normal"/>
    <w:next w:val="Normal"/>
    <w:link w:val="TitleChar"/>
    <w:uiPriority w:val="10"/>
    <w:qFormat/>
    <w:rsid w:val="00743D50"/>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43D50"/>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43D50"/>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43D50"/>
    <w:rPr>
      <w:i/>
      <w:iCs/>
      <w:color w:val="808080" w:themeColor="text1" w:themeTint="7F"/>
      <w:spacing w:val="10"/>
      <w:sz w:val="24"/>
      <w:szCs w:val="24"/>
    </w:rPr>
  </w:style>
  <w:style w:type="character" w:styleId="Strong">
    <w:name w:val="Strong"/>
    <w:basedOn w:val="DefaultParagraphFont"/>
    <w:uiPriority w:val="22"/>
    <w:qFormat/>
    <w:rsid w:val="00743D50"/>
    <w:rPr>
      <w:b/>
      <w:bCs/>
      <w:spacing w:val="0"/>
    </w:rPr>
  </w:style>
  <w:style w:type="character" w:styleId="Emphasis">
    <w:name w:val="Emphasis"/>
    <w:uiPriority w:val="20"/>
    <w:qFormat/>
    <w:rsid w:val="00743D50"/>
    <w:rPr>
      <w:b/>
      <w:bCs/>
      <w:i/>
      <w:iCs/>
      <w:color w:val="auto"/>
    </w:rPr>
  </w:style>
  <w:style w:type="paragraph" w:styleId="NoSpacing">
    <w:name w:val="No Spacing"/>
    <w:basedOn w:val="Normal"/>
    <w:uiPriority w:val="1"/>
    <w:qFormat/>
    <w:rsid w:val="00743D50"/>
    <w:pPr>
      <w:spacing w:after="0" w:line="240" w:lineRule="auto"/>
      <w:ind w:firstLine="0"/>
    </w:pPr>
  </w:style>
  <w:style w:type="paragraph" w:styleId="Quote">
    <w:name w:val="Quote"/>
    <w:basedOn w:val="Normal"/>
    <w:next w:val="Normal"/>
    <w:link w:val="QuoteChar"/>
    <w:uiPriority w:val="29"/>
    <w:qFormat/>
    <w:rsid w:val="00743D50"/>
    <w:rPr>
      <w:color w:val="5A5A5A" w:themeColor="text1" w:themeTint="A5"/>
    </w:rPr>
  </w:style>
  <w:style w:type="character" w:customStyle="1" w:styleId="QuoteChar">
    <w:name w:val="Quote Char"/>
    <w:basedOn w:val="DefaultParagraphFont"/>
    <w:link w:val="Quote"/>
    <w:uiPriority w:val="29"/>
    <w:rsid w:val="00743D50"/>
    <w:rPr>
      <w:color w:val="5A5A5A" w:themeColor="text1" w:themeTint="A5"/>
    </w:rPr>
  </w:style>
  <w:style w:type="paragraph" w:styleId="IntenseQuote">
    <w:name w:val="Intense Quote"/>
    <w:basedOn w:val="Normal"/>
    <w:next w:val="Normal"/>
    <w:link w:val="IntenseQuoteChar"/>
    <w:uiPriority w:val="30"/>
    <w:qFormat/>
    <w:rsid w:val="00743D50"/>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43D50"/>
    <w:rPr>
      <w:rFonts w:asciiTheme="majorHAnsi" w:eastAsiaTheme="majorEastAsia" w:hAnsiTheme="majorHAnsi" w:cstheme="majorBidi"/>
      <w:i/>
      <w:iCs/>
      <w:sz w:val="20"/>
      <w:szCs w:val="20"/>
    </w:rPr>
  </w:style>
  <w:style w:type="character" w:styleId="SubtleEmphasis">
    <w:name w:val="Subtle Emphasis"/>
    <w:uiPriority w:val="19"/>
    <w:qFormat/>
    <w:rsid w:val="00743D50"/>
    <w:rPr>
      <w:i/>
      <w:iCs/>
      <w:color w:val="5A5A5A" w:themeColor="text1" w:themeTint="A5"/>
    </w:rPr>
  </w:style>
  <w:style w:type="character" w:styleId="IntenseEmphasis">
    <w:name w:val="Intense Emphasis"/>
    <w:uiPriority w:val="21"/>
    <w:qFormat/>
    <w:rsid w:val="00743D50"/>
    <w:rPr>
      <w:b/>
      <w:bCs/>
      <w:i/>
      <w:iCs/>
      <w:color w:val="auto"/>
      <w:u w:val="single"/>
    </w:rPr>
  </w:style>
  <w:style w:type="character" w:styleId="SubtleReference">
    <w:name w:val="Subtle Reference"/>
    <w:uiPriority w:val="31"/>
    <w:qFormat/>
    <w:rsid w:val="00743D50"/>
    <w:rPr>
      <w:smallCaps/>
    </w:rPr>
  </w:style>
  <w:style w:type="character" w:styleId="IntenseReference">
    <w:name w:val="Intense Reference"/>
    <w:uiPriority w:val="32"/>
    <w:qFormat/>
    <w:rsid w:val="00743D50"/>
    <w:rPr>
      <w:b/>
      <w:bCs/>
      <w:smallCaps/>
      <w:color w:val="auto"/>
    </w:rPr>
  </w:style>
  <w:style w:type="character" w:styleId="BookTitle">
    <w:name w:val="Book Title"/>
    <w:uiPriority w:val="33"/>
    <w:qFormat/>
    <w:rsid w:val="00743D50"/>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43D5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2475</Words>
  <Characters>16036</Characters>
  <Application>Microsoft Office Word</Application>
  <DocSecurity>0</DocSecurity>
  <Lines>456</Lines>
  <Paragraphs>375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Assessment Reference _x000d_
for Speech-Language Pathology</dc:title>
  <dc:creator>Ireland, Marie (DOE)</dc:creator>
  <cp:lastModifiedBy>Ireland, Marie (DOE)</cp:lastModifiedBy>
  <cp:revision>3</cp:revision>
  <dcterms:created xsi:type="dcterms:W3CDTF">2018-08-28T17:29:00Z</dcterms:created>
  <dcterms:modified xsi:type="dcterms:W3CDTF">2018-08-28T20:24:00Z</dcterms:modified>
</cp:coreProperties>
</file>