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0DB" w:rsidRPr="00CF0E27" w:rsidRDefault="005710DB" w:rsidP="00CF0E27">
      <w:pPr>
        <w:pStyle w:val="Heading1"/>
      </w:pPr>
      <w:r w:rsidRPr="00CF0E27">
        <w:t>PK Experience Codes</w:t>
      </w:r>
    </w:p>
    <w:p w:rsidR="00DB0324" w:rsidRDefault="00DB0324">
      <w:pPr>
        <w:jc w:val="center"/>
        <w:rPr>
          <w:rFonts w:ascii="Arial Black" w:hAnsi="Arial Black"/>
        </w:rPr>
      </w:pPr>
    </w:p>
    <w:tbl>
      <w:tblPr>
        <w:tblStyle w:val="TableProfessional"/>
        <w:tblW w:w="4836" w:type="pct"/>
        <w:tblLook w:val="0000" w:firstRow="0" w:lastRow="0" w:firstColumn="0" w:lastColumn="0" w:noHBand="0" w:noVBand="0"/>
        <w:tblCaption w:val="PK Experience Codes"/>
        <w:tblDescription w:val="PK Experience Codes"/>
      </w:tblPr>
      <w:tblGrid>
        <w:gridCol w:w="853"/>
        <w:gridCol w:w="2723"/>
        <w:gridCol w:w="5113"/>
      </w:tblGrid>
      <w:tr w:rsidR="00ED581B" w:rsidRPr="005710DB" w:rsidTr="00CF0E27">
        <w:trPr>
          <w:tblHeader/>
        </w:trPr>
        <w:tc>
          <w:tcPr>
            <w:tcW w:w="491" w:type="pct"/>
            <w:shd w:val="clear" w:color="auto" w:fill="BFBFBF" w:themeFill="background1" w:themeFillShade="BF"/>
          </w:tcPr>
          <w:p w:rsidR="005710DB" w:rsidRPr="005710DB" w:rsidRDefault="005710DB" w:rsidP="00DB0324">
            <w:pPr>
              <w:jc w:val="center"/>
              <w:rPr>
                <w:rFonts w:ascii="Calibri" w:hAnsi="Calibri" w:cs="Arial"/>
                <w:b/>
              </w:rPr>
            </w:pPr>
            <w:r w:rsidRPr="005710DB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1567" w:type="pct"/>
            <w:shd w:val="clear" w:color="auto" w:fill="BFBFBF" w:themeFill="background1" w:themeFillShade="BF"/>
          </w:tcPr>
          <w:p w:rsidR="005710DB" w:rsidRPr="005710DB" w:rsidRDefault="005710DB" w:rsidP="005710DB">
            <w:pPr>
              <w:rPr>
                <w:rFonts w:ascii="Calibri" w:hAnsi="Calibri" w:cs="Arial"/>
                <w:b/>
              </w:rPr>
            </w:pPr>
            <w:r w:rsidRPr="005710DB">
              <w:rPr>
                <w:rFonts w:ascii="Calibri" w:hAnsi="Calibri" w:cs="Arial"/>
                <w:b/>
              </w:rPr>
              <w:t>Description</w:t>
            </w:r>
          </w:p>
        </w:tc>
        <w:tc>
          <w:tcPr>
            <w:tcW w:w="2942" w:type="pct"/>
            <w:shd w:val="clear" w:color="auto" w:fill="BFBFBF" w:themeFill="background1" w:themeFillShade="BF"/>
          </w:tcPr>
          <w:p w:rsidR="005710DB" w:rsidRPr="005710DB" w:rsidRDefault="005710DB" w:rsidP="005710DB">
            <w:pPr>
              <w:rPr>
                <w:rFonts w:ascii="Calibri" w:hAnsi="Calibri" w:cs="Arial"/>
                <w:b/>
              </w:rPr>
            </w:pPr>
            <w:r w:rsidRPr="005710DB">
              <w:rPr>
                <w:rFonts w:ascii="Calibri" w:hAnsi="Calibri" w:cs="Arial"/>
                <w:b/>
              </w:rPr>
              <w:t>Definition</w:t>
            </w:r>
          </w:p>
        </w:tc>
      </w:tr>
      <w:tr w:rsidR="009E6356" w:rsidRPr="005710DB" w:rsidTr="00CF0E27">
        <w:trPr>
          <w:trHeight w:val="1043"/>
        </w:trPr>
        <w:tc>
          <w:tcPr>
            <w:tcW w:w="491" w:type="pct"/>
          </w:tcPr>
          <w:p w:rsidR="009E6356" w:rsidRPr="005710DB" w:rsidRDefault="00044D9C" w:rsidP="005710D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567" w:type="pct"/>
          </w:tcPr>
          <w:p w:rsidR="009E6356" w:rsidRPr="005710DB" w:rsidRDefault="00044D9C" w:rsidP="009E63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Head Start</w:t>
            </w:r>
          </w:p>
        </w:tc>
        <w:tc>
          <w:tcPr>
            <w:tcW w:w="2942" w:type="pct"/>
          </w:tcPr>
          <w:p w:rsidR="009E6356" w:rsidRPr="005710DB" w:rsidRDefault="00044D9C" w:rsidP="009E635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The preschool classroom for at-risk four-year-olds is funded by the federal Head Start grant in a community-based organization.</w:t>
            </w:r>
          </w:p>
        </w:tc>
      </w:tr>
      <w:tr w:rsidR="005710DB" w:rsidRPr="005710DB" w:rsidTr="00CF0E27">
        <w:trPr>
          <w:trHeight w:val="1043"/>
        </w:trPr>
        <w:tc>
          <w:tcPr>
            <w:tcW w:w="491" w:type="pct"/>
          </w:tcPr>
          <w:p w:rsidR="005710DB" w:rsidRPr="005710DB" w:rsidRDefault="00044D9C" w:rsidP="005710D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567" w:type="pct"/>
          </w:tcPr>
          <w:p w:rsidR="005710DB" w:rsidRPr="005710DB" w:rsidRDefault="00044D9C" w:rsidP="005710D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Public Preschool</w:t>
            </w:r>
          </w:p>
        </w:tc>
        <w:tc>
          <w:tcPr>
            <w:tcW w:w="2942" w:type="pct"/>
          </w:tcPr>
          <w:p w:rsidR="005710DB" w:rsidRPr="005710DB" w:rsidRDefault="00044D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 preschool program operated in the public school. This would include VPI, VPI+, Title I, ECSE, and Head Start programs – both in the public school and if the public school is the fiscal agent; and locally funded public preschool program. </w:t>
            </w:r>
          </w:p>
        </w:tc>
      </w:tr>
      <w:tr w:rsidR="005710DB" w:rsidRPr="005710DB" w:rsidTr="00CF0E27">
        <w:tc>
          <w:tcPr>
            <w:tcW w:w="491" w:type="pct"/>
          </w:tcPr>
          <w:p w:rsidR="005710DB" w:rsidRPr="005710DB" w:rsidRDefault="00044D9C" w:rsidP="005710D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567" w:type="pct"/>
          </w:tcPr>
          <w:p w:rsidR="00044D9C" w:rsidRDefault="00044D9C" w:rsidP="00044D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Private Preschool /</w:t>
            </w:r>
          </w:p>
          <w:p w:rsidR="005710DB" w:rsidRPr="005710DB" w:rsidRDefault="00044D9C" w:rsidP="00044D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Daycare</w:t>
            </w:r>
          </w:p>
        </w:tc>
        <w:tc>
          <w:tcPr>
            <w:tcW w:w="2942" w:type="pct"/>
          </w:tcPr>
          <w:p w:rsidR="005710DB" w:rsidRPr="005710DB" w:rsidRDefault="00044D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The student is served by a preschool, child daycare, or other pr</w:t>
            </w:r>
            <w:bookmarkStart w:id="0" w:name="_GoBack"/>
            <w:bookmarkEnd w:id="0"/>
            <w:r>
              <w:rPr>
                <w:rFonts w:ascii="Calibri" w:hAnsi="Calibri" w:cs="Arial"/>
              </w:rPr>
              <w:t>ogram provided by a private provider. This includes programs for-profit and non-profit providers, including faith-based programs and commercial daycare centers.</w:t>
            </w:r>
          </w:p>
        </w:tc>
      </w:tr>
      <w:tr w:rsidR="005710DB" w:rsidRPr="005710DB" w:rsidTr="00CF0E27">
        <w:tc>
          <w:tcPr>
            <w:tcW w:w="491" w:type="pct"/>
          </w:tcPr>
          <w:p w:rsidR="005710DB" w:rsidRPr="005710DB" w:rsidRDefault="00044D9C" w:rsidP="005710D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  <w:p w:rsidR="005710DB" w:rsidRPr="005710DB" w:rsidRDefault="005710DB" w:rsidP="005710D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67" w:type="pct"/>
          </w:tcPr>
          <w:p w:rsidR="005710DB" w:rsidRPr="005710DB" w:rsidRDefault="00044D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Department of Defense Child Development Program</w:t>
            </w:r>
          </w:p>
        </w:tc>
        <w:tc>
          <w:tcPr>
            <w:tcW w:w="2942" w:type="pct"/>
          </w:tcPr>
          <w:p w:rsidR="005710DB" w:rsidRPr="005710DB" w:rsidRDefault="00044D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 preschool program operated by the Department of Defense on a military installation.</w:t>
            </w:r>
          </w:p>
        </w:tc>
      </w:tr>
      <w:tr w:rsidR="005710DB" w:rsidRPr="005710DB" w:rsidTr="00CF0E27">
        <w:tc>
          <w:tcPr>
            <w:tcW w:w="491" w:type="pct"/>
          </w:tcPr>
          <w:p w:rsidR="005710DB" w:rsidRPr="005710DB" w:rsidRDefault="00044D9C" w:rsidP="005710D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  <w:p w:rsidR="005710DB" w:rsidRPr="005710DB" w:rsidRDefault="005710DB" w:rsidP="005710D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67" w:type="pct"/>
          </w:tcPr>
          <w:p w:rsidR="005710DB" w:rsidRPr="005710DB" w:rsidRDefault="00044D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Family Home Daycare Provider</w:t>
            </w:r>
          </w:p>
        </w:tc>
        <w:tc>
          <w:tcPr>
            <w:tcW w:w="2942" w:type="pct"/>
          </w:tcPr>
          <w:p w:rsidR="005710DB" w:rsidRPr="005710DB" w:rsidRDefault="00044D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The student was served by a preschool or child daycare provided in a home.</w:t>
            </w:r>
          </w:p>
        </w:tc>
      </w:tr>
      <w:tr w:rsidR="005710DB" w:rsidRPr="005710DB" w:rsidTr="00CF0E27">
        <w:tc>
          <w:tcPr>
            <w:tcW w:w="491" w:type="pct"/>
          </w:tcPr>
          <w:p w:rsidR="005710DB" w:rsidRPr="005710DB" w:rsidRDefault="00044D9C" w:rsidP="005710D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  <w:p w:rsidR="005710DB" w:rsidRPr="005710DB" w:rsidRDefault="005710DB" w:rsidP="005710D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567" w:type="pct"/>
          </w:tcPr>
          <w:p w:rsidR="005710DB" w:rsidRPr="005710DB" w:rsidRDefault="00044D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Preschool Experience</w:t>
            </w:r>
          </w:p>
        </w:tc>
        <w:tc>
          <w:tcPr>
            <w:tcW w:w="2942" w:type="pct"/>
          </w:tcPr>
          <w:p w:rsidR="005710DB" w:rsidRPr="005710DB" w:rsidRDefault="00044D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The student has not had a formal classroom preschool experience. The student was at home with a parent, family member, caregiver, nanny, etc. </w:t>
            </w:r>
          </w:p>
        </w:tc>
      </w:tr>
    </w:tbl>
    <w:p w:rsidR="00DB0324" w:rsidRPr="00CF0E27" w:rsidRDefault="00CF0E27">
      <w:pPr>
        <w:rPr>
          <w:rFonts w:asciiTheme="minorHAnsi" w:hAnsiTheme="minorHAnsi" w:cstheme="minorHAnsi"/>
          <w:sz w:val="22"/>
        </w:rPr>
      </w:pPr>
      <w:r w:rsidRPr="00CF0E27">
        <w:rPr>
          <w:rFonts w:asciiTheme="minorHAnsi" w:hAnsiTheme="minorHAnsi" w:cstheme="minorHAnsi"/>
          <w:sz w:val="22"/>
        </w:rPr>
        <w:t>End of Record</w:t>
      </w:r>
    </w:p>
    <w:sectPr w:rsidR="00DB0324" w:rsidRPr="00CF0E27" w:rsidSect="00CF0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47D" w:rsidRDefault="0099547D">
      <w:r>
        <w:separator/>
      </w:r>
    </w:p>
  </w:endnote>
  <w:endnote w:type="continuationSeparator" w:id="0">
    <w:p w:rsidR="0099547D" w:rsidRDefault="0099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43" w:rsidRDefault="00D24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0DB" w:rsidRPr="005710DB" w:rsidRDefault="005710DB">
    <w:pPr>
      <w:pStyle w:val="Footer"/>
      <w:rPr>
        <w:rFonts w:ascii="Calibri" w:hAnsi="Calibri"/>
        <w:sz w:val="22"/>
        <w:szCs w:val="22"/>
      </w:rPr>
    </w:pPr>
    <w:r w:rsidRPr="005710DB">
      <w:rPr>
        <w:rFonts w:ascii="Calibri" w:hAnsi="Calibri"/>
        <w:sz w:val="22"/>
        <w:szCs w:val="22"/>
      </w:rPr>
      <w:t xml:space="preserve">Updated </w:t>
    </w:r>
    <w:r w:rsidR="00E01742">
      <w:rPr>
        <w:rFonts w:ascii="Calibri" w:hAnsi="Calibri"/>
        <w:sz w:val="22"/>
        <w:szCs w:val="22"/>
      </w:rPr>
      <w:t>July</w:t>
    </w:r>
    <w:proofErr w:type="gramStart"/>
    <w:r w:rsidR="00E01742">
      <w:rPr>
        <w:rFonts w:ascii="Calibri" w:hAnsi="Calibri"/>
        <w:sz w:val="22"/>
        <w:szCs w:val="22"/>
      </w:rPr>
      <w:t>,2016</w:t>
    </w:r>
    <w:proofErr w:type="gramEnd"/>
  </w:p>
  <w:p w:rsidR="008477F1" w:rsidRPr="00E21884" w:rsidRDefault="008477F1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43" w:rsidRDefault="00D24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47D" w:rsidRDefault="0099547D">
      <w:r>
        <w:separator/>
      </w:r>
    </w:p>
  </w:footnote>
  <w:footnote w:type="continuationSeparator" w:id="0">
    <w:p w:rsidR="0099547D" w:rsidRDefault="0099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43" w:rsidRDefault="00D24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7F1" w:rsidRDefault="008477F1" w:rsidP="00E2188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643" w:rsidRDefault="00D24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6F"/>
    <w:rsid w:val="00044D9C"/>
    <w:rsid w:val="0013376F"/>
    <w:rsid w:val="001413AC"/>
    <w:rsid w:val="00182DA9"/>
    <w:rsid w:val="001B7330"/>
    <w:rsid w:val="00217945"/>
    <w:rsid w:val="0034172C"/>
    <w:rsid w:val="0041067E"/>
    <w:rsid w:val="005232B8"/>
    <w:rsid w:val="005710DB"/>
    <w:rsid w:val="006F55F8"/>
    <w:rsid w:val="00700E1E"/>
    <w:rsid w:val="008477F1"/>
    <w:rsid w:val="00864BEB"/>
    <w:rsid w:val="00980A31"/>
    <w:rsid w:val="0099547D"/>
    <w:rsid w:val="009E6356"/>
    <w:rsid w:val="009F5AE8"/>
    <w:rsid w:val="00AB1A2D"/>
    <w:rsid w:val="00BA2CF8"/>
    <w:rsid w:val="00CF0E27"/>
    <w:rsid w:val="00D24643"/>
    <w:rsid w:val="00D81C17"/>
    <w:rsid w:val="00DB0324"/>
    <w:rsid w:val="00E01742"/>
    <w:rsid w:val="00E21884"/>
    <w:rsid w:val="00E41F3B"/>
    <w:rsid w:val="00E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28AC575"/>
  <w15:chartTrackingRefBased/>
  <w15:docId w15:val="{7F91A4E6-55C0-46BE-81D8-F617A88F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CF0E27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RCelementdef">
    <w:name w:val="SRC element def"/>
    <w:basedOn w:val="Normal"/>
    <w:rsid w:val="00182DA9"/>
    <w:pPr>
      <w:spacing w:before="240" w:after="40"/>
      <w:ind w:left="720"/>
    </w:pPr>
    <w:rPr>
      <w:rFonts w:ascii="Arial" w:hAnsi="Arial"/>
      <w:sz w:val="22"/>
      <w:szCs w:val="20"/>
    </w:rPr>
  </w:style>
  <w:style w:type="paragraph" w:customStyle="1" w:styleId="SRCsubtopic">
    <w:name w:val="SRC subtopic"/>
    <w:basedOn w:val="Normal"/>
    <w:rsid w:val="00182DA9"/>
    <w:pPr>
      <w:keepNext/>
      <w:spacing w:before="120"/>
      <w:ind w:left="720"/>
    </w:pPr>
    <w:rPr>
      <w:rFonts w:ascii="Arial" w:hAnsi="Arial" w:cs="Arial"/>
      <w:b/>
      <w:bCs/>
      <w:i/>
      <w:iCs/>
      <w:sz w:val="22"/>
      <w:szCs w:val="18"/>
    </w:rPr>
  </w:style>
  <w:style w:type="paragraph" w:styleId="Header">
    <w:name w:val="header"/>
    <w:basedOn w:val="Normal"/>
    <w:rsid w:val="00E218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18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1884"/>
  </w:style>
  <w:style w:type="character" w:customStyle="1" w:styleId="FooterChar">
    <w:name w:val="Footer Char"/>
    <w:link w:val="Footer"/>
    <w:uiPriority w:val="99"/>
    <w:rsid w:val="005710DB"/>
    <w:rPr>
      <w:sz w:val="24"/>
      <w:szCs w:val="24"/>
    </w:rPr>
  </w:style>
  <w:style w:type="paragraph" w:styleId="BalloonText">
    <w:name w:val="Balloon Text"/>
    <w:basedOn w:val="Normal"/>
    <w:link w:val="BalloonTextChar"/>
    <w:rsid w:val="00571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710DB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CF0E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eading1Char">
    <w:name w:val="Heading 1 Char"/>
    <w:basedOn w:val="DefaultParagraphFont"/>
    <w:link w:val="Heading1"/>
    <w:rsid w:val="00CF0E27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F9852-E1CD-4A7E-B8C5-46C5AC27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Gifted Codes</vt:lpstr>
    </vt:vector>
  </TitlesOfParts>
  <Company>Commonwealth of Virginia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 Experience Codes</dc:title>
  <dc:subject/>
  <dc:creator>Virginia Department of Education</dc:creator>
  <cp:keywords/>
  <cp:lastModifiedBy>Comfort, Lisa (DOE)</cp:lastModifiedBy>
  <cp:revision>3</cp:revision>
  <cp:lastPrinted>2016-07-29T17:46:00Z</cp:lastPrinted>
  <dcterms:created xsi:type="dcterms:W3CDTF">2018-03-28T16:44:00Z</dcterms:created>
  <dcterms:modified xsi:type="dcterms:W3CDTF">2018-03-28T16:46:00Z</dcterms:modified>
</cp:coreProperties>
</file>