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950" w:rsidRPr="002F2AF8" w:rsidRDefault="00167950" w:rsidP="00167950">
      <w:pPr>
        <w:pStyle w:val="Heading1"/>
        <w:tabs>
          <w:tab w:val="left" w:pos="1440"/>
        </w:tabs>
        <w:rPr>
          <w:szCs w:val="24"/>
        </w:rPr>
      </w:pPr>
      <w:r w:rsidRPr="002F2AF8">
        <w:rPr>
          <w:szCs w:val="24"/>
        </w:rPr>
        <w:t>Superintendent’s Memo #</w:t>
      </w:r>
      <w:r w:rsidR="008B4CE5">
        <w:rPr>
          <w:szCs w:val="24"/>
        </w:rPr>
        <w:t>012</w:t>
      </w:r>
      <w:r w:rsidR="00E91D23">
        <w:rPr>
          <w:szCs w:val="24"/>
        </w:rPr>
        <w:t>-21</w:t>
      </w:r>
    </w:p>
    <w:p w:rsidR="00167950" w:rsidRPr="002F2AF8" w:rsidRDefault="00167950" w:rsidP="00167950">
      <w:pPr>
        <w:jc w:val="center"/>
        <w:rPr>
          <w:szCs w:val="24"/>
        </w:rPr>
      </w:pPr>
      <w:r w:rsidRPr="002F2AF8">
        <w:rPr>
          <w:noProof/>
          <w:szCs w:val="24"/>
        </w:rPr>
        <w:drawing>
          <wp:inline distT="0" distB="0" distL="0" distR="0" wp14:anchorId="0F47693F" wp14:editId="419D592C">
            <wp:extent cx="694055" cy="694055"/>
            <wp:effectExtent l="0" t="0" r="0" b="0"/>
            <wp:docPr id="1" name="Picture 1" descr="Virginia State seal, Commonwealth of Virginia - Link to Superintendent's Memos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ia State seal, Commonwealth of Virginia - Link to Superintendent's Memos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r w:rsidRPr="002F2AF8">
        <w:rPr>
          <w:szCs w:val="24"/>
        </w:rPr>
        <w:br/>
      </w:r>
      <w:r w:rsidRPr="002F2AF8">
        <w:rPr>
          <w:rStyle w:val="Strong"/>
          <w:color w:val="000000"/>
          <w:szCs w:val="24"/>
        </w:rPr>
        <w:t>COMMONWEALTH of VIRGINIA </w:t>
      </w:r>
      <w:r w:rsidRPr="002F2AF8">
        <w:rPr>
          <w:b/>
          <w:bCs/>
          <w:color w:val="000000"/>
          <w:szCs w:val="24"/>
        </w:rPr>
        <w:br/>
      </w:r>
      <w:r w:rsidRPr="002F2AF8">
        <w:rPr>
          <w:rStyle w:val="Strong"/>
          <w:color w:val="000000"/>
          <w:szCs w:val="24"/>
        </w:rPr>
        <w:t>Department of Education</w:t>
      </w:r>
      <w:r w:rsidR="002F2AF8">
        <w:rPr>
          <w:rStyle w:val="Strong"/>
          <w:color w:val="000000"/>
          <w:szCs w:val="24"/>
        </w:rPr>
        <w:br/>
      </w:r>
    </w:p>
    <w:p w:rsidR="00167950" w:rsidRPr="002F2AF8" w:rsidRDefault="00167950" w:rsidP="00A81436">
      <w:pPr>
        <w:tabs>
          <w:tab w:val="left" w:pos="1800"/>
        </w:tabs>
        <w:rPr>
          <w:szCs w:val="24"/>
        </w:rPr>
      </w:pPr>
      <w:r w:rsidRPr="002F2AF8">
        <w:rPr>
          <w:szCs w:val="24"/>
        </w:rPr>
        <w:t>DATE:</w:t>
      </w:r>
      <w:r w:rsidR="00D95780" w:rsidRPr="002F2AF8">
        <w:rPr>
          <w:szCs w:val="24"/>
        </w:rPr>
        <w:tab/>
      </w:r>
      <w:r w:rsidR="00E91D23">
        <w:rPr>
          <w:szCs w:val="24"/>
        </w:rPr>
        <w:t>January 22, 2021</w:t>
      </w:r>
    </w:p>
    <w:p w:rsidR="00167950" w:rsidRPr="002F2AF8" w:rsidRDefault="00167950" w:rsidP="00A81436">
      <w:pPr>
        <w:tabs>
          <w:tab w:val="left" w:pos="1800"/>
        </w:tabs>
        <w:rPr>
          <w:szCs w:val="24"/>
        </w:rPr>
      </w:pPr>
      <w:r w:rsidRPr="002F2AF8">
        <w:rPr>
          <w:szCs w:val="24"/>
        </w:rPr>
        <w:t xml:space="preserve">TO: </w:t>
      </w:r>
      <w:r w:rsidR="00D95780" w:rsidRPr="002F2AF8">
        <w:rPr>
          <w:szCs w:val="24"/>
        </w:rPr>
        <w:tab/>
      </w:r>
      <w:r w:rsidRPr="002F2AF8">
        <w:rPr>
          <w:szCs w:val="24"/>
        </w:rPr>
        <w:t>Division Superintendents</w:t>
      </w:r>
    </w:p>
    <w:p w:rsidR="00167950" w:rsidRPr="002F2AF8" w:rsidRDefault="00167950" w:rsidP="00A81436">
      <w:pPr>
        <w:tabs>
          <w:tab w:val="left" w:pos="1800"/>
        </w:tabs>
        <w:rPr>
          <w:szCs w:val="24"/>
        </w:rPr>
      </w:pPr>
      <w:r w:rsidRPr="002F2AF8">
        <w:rPr>
          <w:szCs w:val="24"/>
        </w:rPr>
        <w:t xml:space="preserve">FROM: </w:t>
      </w:r>
      <w:r w:rsidR="00D95780" w:rsidRPr="002F2AF8">
        <w:rPr>
          <w:szCs w:val="24"/>
        </w:rPr>
        <w:tab/>
      </w:r>
      <w:r w:rsidRPr="002F2AF8">
        <w:rPr>
          <w:color w:val="000000"/>
          <w:szCs w:val="24"/>
        </w:rPr>
        <w:t>James F. Lane</w:t>
      </w:r>
      <w:r w:rsidRPr="002F2AF8">
        <w:rPr>
          <w:szCs w:val="24"/>
        </w:rPr>
        <w:t xml:space="preserve">, </w:t>
      </w:r>
      <w:r w:rsidR="00414707" w:rsidRPr="002F2AF8">
        <w:rPr>
          <w:color w:val="000000"/>
          <w:szCs w:val="24"/>
        </w:rPr>
        <w:t>Ed.D., </w:t>
      </w:r>
      <w:r w:rsidRPr="002F2AF8">
        <w:rPr>
          <w:szCs w:val="24"/>
        </w:rPr>
        <w:t>Superintendent of Public Instruction</w:t>
      </w:r>
    </w:p>
    <w:p w:rsidR="00167950" w:rsidRPr="002F2AF8" w:rsidRDefault="00167950" w:rsidP="005F3120">
      <w:pPr>
        <w:pStyle w:val="Heading2"/>
        <w:tabs>
          <w:tab w:val="left" w:pos="1800"/>
        </w:tabs>
        <w:ind w:left="1800" w:hanging="1800"/>
        <w:rPr>
          <w:szCs w:val="24"/>
        </w:rPr>
      </w:pPr>
      <w:r w:rsidRPr="002F2AF8">
        <w:rPr>
          <w:szCs w:val="24"/>
        </w:rPr>
        <w:t xml:space="preserve">SUBJECT: </w:t>
      </w:r>
      <w:r w:rsidR="00D95780" w:rsidRPr="002F2AF8">
        <w:rPr>
          <w:szCs w:val="24"/>
        </w:rPr>
        <w:tab/>
      </w:r>
      <w:r w:rsidR="00E91D23" w:rsidRPr="00E91D23">
        <w:rPr>
          <w:szCs w:val="24"/>
        </w:rPr>
        <w:t>Coronavirus Response and Relief Su</w:t>
      </w:r>
      <w:r w:rsidR="00E91D23">
        <w:rPr>
          <w:szCs w:val="24"/>
        </w:rPr>
        <w:t>pplemental Appropriations Act -</w:t>
      </w:r>
      <w:r w:rsidR="00E91D23" w:rsidRPr="00E91D23">
        <w:rPr>
          <w:szCs w:val="24"/>
        </w:rPr>
        <w:t xml:space="preserve"> ESSER II 90 Percent LEA Awards</w:t>
      </w:r>
    </w:p>
    <w:p w:rsidR="00EA10FD" w:rsidRDefault="00E91D23" w:rsidP="00E91D23">
      <w:pPr>
        <w:pStyle w:val="Default"/>
        <w:ind w:hanging="2"/>
        <w:rPr>
          <w:rFonts w:eastAsia="Times New Roman"/>
        </w:rPr>
      </w:pPr>
      <w:r>
        <w:t>The Coronavirus Response and Relief Supplemental Approp</w:t>
      </w:r>
      <w:bookmarkStart w:id="0" w:name="_GoBack"/>
      <w:bookmarkEnd w:id="0"/>
      <w:r>
        <w:t xml:space="preserve">riations (CRRSA) Act </w:t>
      </w:r>
      <w:r w:rsidRPr="008E7055">
        <w:t xml:space="preserve">Elementary and Secondary School Emergency Relief </w:t>
      </w:r>
      <w:r>
        <w:t xml:space="preserve">(ESSER) II </w:t>
      </w:r>
      <w:r w:rsidRPr="008E7055">
        <w:t>Fund</w:t>
      </w:r>
      <w:r>
        <w:t xml:space="preserve"> allocations for each school division are attached (Attachment B). </w:t>
      </w:r>
      <w:r w:rsidR="00EA10FD" w:rsidRPr="00A05305">
        <w:rPr>
          <w:rFonts w:eastAsia="Times New Roman"/>
        </w:rPr>
        <w:t xml:space="preserve">The allocations are based on </w:t>
      </w:r>
      <w:r w:rsidR="00EA10FD">
        <w:t>each school division’s</w:t>
      </w:r>
      <w:r w:rsidR="00EA10FD" w:rsidRPr="00EA10FD">
        <w:t xml:space="preserve"> relative share of Title I, </w:t>
      </w:r>
      <w:r>
        <w:t>Part A, Federal Fiscal Year 2020 funds</w:t>
      </w:r>
      <w:r w:rsidR="00BC2FC2">
        <w:rPr>
          <w:rFonts w:eastAsia="Times New Roman"/>
        </w:rPr>
        <w:t xml:space="preserve">. </w:t>
      </w:r>
      <w:r w:rsidR="00EA10FD" w:rsidRPr="00A05305">
        <w:t xml:space="preserve">Attachment A contains the Additional Required Special Terms and Conditions for Grant Awards or Cooperative Agreements. </w:t>
      </w:r>
      <w:r w:rsidR="00BC2FC2" w:rsidRPr="00CC241B">
        <w:rPr>
          <w:rFonts w:eastAsia="Times New Roman"/>
        </w:rPr>
        <w:t xml:space="preserve">The terms of the grant award </w:t>
      </w:r>
      <w:r w:rsidR="00860F69" w:rsidRPr="00CC241B">
        <w:rPr>
          <w:rFonts w:eastAsia="Times New Roman"/>
        </w:rPr>
        <w:t xml:space="preserve">are provided in Attachment C. </w:t>
      </w:r>
    </w:p>
    <w:p w:rsidR="00E91D23" w:rsidRDefault="00E91D23" w:rsidP="00733BFE">
      <w:pPr>
        <w:pStyle w:val="Default"/>
      </w:pPr>
    </w:p>
    <w:p w:rsidR="007B7BA8" w:rsidRDefault="007B7BA8" w:rsidP="00733BFE">
      <w:pPr>
        <w:pStyle w:val="Default"/>
      </w:pPr>
      <w:r>
        <w:t>The CRRSA Act includes all allowable uses of ESSER funds specified under the CARES Act. The additional uses of funds included in the CRRSA Act are also allowable under the CARES Act ESSER Fund. A list of allowable uses of funds is provided in Attachment D.</w:t>
      </w:r>
    </w:p>
    <w:p w:rsidR="007B7BA8" w:rsidRDefault="007B7BA8" w:rsidP="00733BFE">
      <w:pPr>
        <w:pStyle w:val="Default"/>
      </w:pPr>
    </w:p>
    <w:p w:rsidR="000479A8" w:rsidRDefault="00E91D23" w:rsidP="00733BFE">
      <w:pPr>
        <w:pStyle w:val="Default"/>
      </w:pPr>
      <w:r>
        <w:t xml:space="preserve">The CRRSA Act does not include equitable services provisions under </w:t>
      </w:r>
      <w:r w:rsidR="00944D61">
        <w:t xml:space="preserve">the </w:t>
      </w:r>
      <w:r>
        <w:t>ESSER II</w:t>
      </w:r>
      <w:r w:rsidR="00944D61">
        <w:t xml:space="preserve"> Fund</w:t>
      </w:r>
      <w:r>
        <w:t xml:space="preserve">. Instead, a separate funding stream under the Governor’s Emergency Education Relief (GEER) II </w:t>
      </w:r>
      <w:r w:rsidR="00944D61">
        <w:t>Fund is specified</w:t>
      </w:r>
      <w:r w:rsidR="001059CD">
        <w:t xml:space="preserve"> for services for non-public schools</w:t>
      </w:r>
      <w:r w:rsidR="00944D61">
        <w:t xml:space="preserve">. The application process for equitable services </w:t>
      </w:r>
      <w:r w:rsidR="007B7BA8">
        <w:t xml:space="preserve">under the GEER II Fund </w:t>
      </w:r>
      <w:r w:rsidR="00944D61">
        <w:t>will be administered by the Virginia Department of Education. Additional guidance on this process, to include whether school divisions will have a role in the admi</w:t>
      </w:r>
      <w:r w:rsidR="001059CD">
        <w:t>nistration of services for non-public schools</w:t>
      </w:r>
      <w:r w:rsidR="00944D61">
        <w:t xml:space="preserve"> under the GEER II Fund, is anticipated from the U.S. Department of Education in the near future.</w:t>
      </w:r>
    </w:p>
    <w:p w:rsidR="007B7BA8" w:rsidRDefault="007B7BA8" w:rsidP="00733BFE">
      <w:pPr>
        <w:pStyle w:val="Default"/>
      </w:pPr>
    </w:p>
    <w:p w:rsidR="007B7BA8" w:rsidRDefault="007B7BA8" w:rsidP="00733BFE">
      <w:pPr>
        <w:pStyle w:val="Default"/>
      </w:pPr>
      <w:r>
        <w:t>F</w:t>
      </w:r>
      <w:r w:rsidRPr="005F458E">
        <w:t xml:space="preserve">iscal records in the Online Management of Education Grant Awards </w:t>
      </w:r>
      <w:r>
        <w:t xml:space="preserve">(OMEGA) </w:t>
      </w:r>
      <w:r w:rsidRPr="005F458E">
        <w:t xml:space="preserve">application available on the Single Sign-on for Web Systems </w:t>
      </w:r>
      <w:r>
        <w:t xml:space="preserve">portal indicate that the majority of divisions have 100 percent of CARES Act ESSER formula funds remaining. Prior to requesting reimbursement for CRRSA ESSER II funds, school divisions must have expended and requested reimbursement through OMEGA for all CARES Act ESSER formula funds excluding funds reserved for equitable services. </w:t>
      </w:r>
    </w:p>
    <w:p w:rsidR="00167950" w:rsidRPr="00BC2FC2" w:rsidRDefault="00EA10FD" w:rsidP="00BC2FC2">
      <w:pPr>
        <w:spacing w:before="100" w:beforeAutospacing="1" w:after="100" w:afterAutospacing="1" w:line="240" w:lineRule="auto"/>
        <w:rPr>
          <w:rFonts w:eastAsia="Times New Roman" w:cs="Times New Roman"/>
          <w:szCs w:val="24"/>
        </w:rPr>
      </w:pPr>
      <w:r w:rsidRPr="00A05305">
        <w:rPr>
          <w:rFonts w:eastAsia="Times New Roman" w:cs="Times New Roman"/>
          <w:szCs w:val="24"/>
        </w:rPr>
        <w:t xml:space="preserve">The </w:t>
      </w:r>
      <w:r w:rsidR="00E91D23">
        <w:rPr>
          <w:rFonts w:eastAsia="Times New Roman" w:cs="Times New Roman"/>
          <w:szCs w:val="24"/>
        </w:rPr>
        <w:t>CRRSA</w:t>
      </w:r>
      <w:r w:rsidR="00DC0B6D">
        <w:rPr>
          <w:rFonts w:eastAsia="Times New Roman" w:cs="Times New Roman"/>
          <w:szCs w:val="24"/>
        </w:rPr>
        <w:t xml:space="preserve"> Act ESSER </w:t>
      </w:r>
      <w:r w:rsidR="00E91D23">
        <w:rPr>
          <w:rFonts w:eastAsia="Times New Roman" w:cs="Times New Roman"/>
          <w:szCs w:val="24"/>
        </w:rPr>
        <w:t xml:space="preserve">II </w:t>
      </w:r>
      <w:r w:rsidR="00DC0B6D">
        <w:rPr>
          <w:rFonts w:eastAsia="Times New Roman" w:cs="Times New Roman"/>
          <w:szCs w:val="24"/>
        </w:rPr>
        <w:t xml:space="preserve">Fund </w:t>
      </w:r>
      <w:r w:rsidR="005F458E">
        <w:rPr>
          <w:rFonts w:eastAsia="Times New Roman" w:cs="Times New Roman"/>
          <w:szCs w:val="24"/>
        </w:rPr>
        <w:t xml:space="preserve">instructions for accessing the funding </w:t>
      </w:r>
      <w:r w:rsidR="00BC2FC2">
        <w:rPr>
          <w:rFonts w:eastAsia="Times New Roman" w:cs="Times New Roman"/>
          <w:szCs w:val="24"/>
        </w:rPr>
        <w:t>application and</w:t>
      </w:r>
      <w:r w:rsidR="005F458E">
        <w:rPr>
          <w:rFonts w:eastAsia="Times New Roman" w:cs="Times New Roman"/>
          <w:szCs w:val="24"/>
        </w:rPr>
        <w:t xml:space="preserve"> supporting documents</w:t>
      </w:r>
      <w:r w:rsidR="000479A8">
        <w:rPr>
          <w:rFonts w:eastAsia="Times New Roman" w:cs="Times New Roman"/>
          <w:szCs w:val="24"/>
        </w:rPr>
        <w:t xml:space="preserve"> </w:t>
      </w:r>
      <w:r w:rsidR="005F458E">
        <w:rPr>
          <w:rFonts w:eastAsia="Times New Roman" w:cs="Times New Roman"/>
          <w:szCs w:val="24"/>
        </w:rPr>
        <w:t>were</w:t>
      </w:r>
      <w:r w:rsidR="00BC2FC2">
        <w:rPr>
          <w:rFonts w:eastAsia="Times New Roman" w:cs="Times New Roman"/>
          <w:szCs w:val="24"/>
        </w:rPr>
        <w:t xml:space="preserve"> </w:t>
      </w:r>
      <w:r w:rsidRPr="00A05305">
        <w:rPr>
          <w:rFonts w:eastAsia="Times New Roman" w:cs="Times New Roman"/>
          <w:szCs w:val="24"/>
        </w:rPr>
        <w:t>provided to school division</w:t>
      </w:r>
      <w:r w:rsidR="005F458E">
        <w:rPr>
          <w:rFonts w:eastAsia="Times New Roman" w:cs="Times New Roman"/>
          <w:szCs w:val="24"/>
        </w:rPr>
        <w:t xml:space="preserve"> CARES Act contacts via email</w:t>
      </w:r>
      <w:r w:rsidR="00BC2FC2">
        <w:rPr>
          <w:rFonts w:eastAsia="Times New Roman" w:cs="Times New Roman"/>
          <w:szCs w:val="24"/>
        </w:rPr>
        <w:t xml:space="preserve">. </w:t>
      </w:r>
      <w:r w:rsidRPr="00A05305">
        <w:rPr>
          <w:rFonts w:eastAsia="Times New Roman" w:cs="Times New Roman"/>
          <w:szCs w:val="24"/>
        </w:rPr>
        <w:lastRenderedPageBreak/>
        <w:t>Applications w</w:t>
      </w:r>
      <w:r w:rsidR="005F458E">
        <w:rPr>
          <w:rFonts w:eastAsia="Times New Roman" w:cs="Times New Roman"/>
          <w:szCs w:val="24"/>
        </w:rPr>
        <w:t>ill be due on April 1, 2021</w:t>
      </w:r>
      <w:r w:rsidRPr="00A05305">
        <w:rPr>
          <w:rFonts w:eastAsia="Times New Roman" w:cs="Times New Roman"/>
          <w:szCs w:val="24"/>
        </w:rPr>
        <w:t xml:space="preserve">. </w:t>
      </w:r>
      <w:r w:rsidR="00DC0B6D">
        <w:rPr>
          <w:rFonts w:eastAsia="Times New Roman" w:cs="Times New Roman"/>
          <w:szCs w:val="24"/>
        </w:rPr>
        <w:t>The period of performance for the award is March 13,</w:t>
      </w:r>
      <w:r w:rsidR="005F458E">
        <w:rPr>
          <w:rFonts w:eastAsia="Times New Roman" w:cs="Times New Roman"/>
          <w:szCs w:val="24"/>
        </w:rPr>
        <w:t xml:space="preserve"> 2020 through September 30, 2023</w:t>
      </w:r>
      <w:r w:rsidR="00DC0B6D">
        <w:rPr>
          <w:rFonts w:eastAsia="Times New Roman" w:cs="Times New Roman"/>
          <w:szCs w:val="24"/>
        </w:rPr>
        <w:t xml:space="preserve">. </w:t>
      </w:r>
      <w:r w:rsidRPr="00A05305">
        <w:rPr>
          <w:rFonts w:eastAsia="Times New Roman" w:cs="Times New Roman"/>
          <w:szCs w:val="24"/>
        </w:rPr>
        <w:t>Que</w:t>
      </w:r>
      <w:r w:rsidR="00BC2FC2">
        <w:rPr>
          <w:rFonts w:eastAsia="Times New Roman" w:cs="Times New Roman"/>
          <w:szCs w:val="24"/>
        </w:rPr>
        <w:t>stions about the</w:t>
      </w:r>
      <w:r w:rsidRPr="00A05305">
        <w:rPr>
          <w:rFonts w:eastAsia="Times New Roman" w:cs="Times New Roman"/>
          <w:szCs w:val="24"/>
        </w:rPr>
        <w:t xml:space="preserve"> allocations or application process should be directed to </w:t>
      </w:r>
      <w:hyperlink r:id="rId10" w:history="1">
        <w:r w:rsidR="005F458E" w:rsidRPr="00B472FA">
          <w:rPr>
            <w:rStyle w:val="Hyperlink"/>
            <w:rFonts w:eastAsia="Times New Roman" w:cs="Times New Roman"/>
            <w:szCs w:val="24"/>
          </w:rPr>
          <w:t>CARESgrantapp@doe.virginia.gov</w:t>
        </w:r>
      </w:hyperlink>
      <w:r w:rsidR="00BC2FC2">
        <w:rPr>
          <w:rFonts w:eastAsia="Times New Roman" w:cs="Times New Roman"/>
          <w:szCs w:val="24"/>
        </w:rPr>
        <w:t xml:space="preserve">. </w:t>
      </w:r>
    </w:p>
    <w:p w:rsidR="008C4A46" w:rsidRPr="002F2AF8" w:rsidRDefault="005E064F" w:rsidP="00167950">
      <w:pPr>
        <w:rPr>
          <w:color w:val="000000"/>
          <w:szCs w:val="24"/>
        </w:rPr>
      </w:pPr>
      <w:r w:rsidRPr="002F2AF8">
        <w:rPr>
          <w:rStyle w:val="PlaceholderText"/>
          <w:color w:val="auto"/>
          <w:szCs w:val="24"/>
        </w:rPr>
        <w:t>JFL/</w:t>
      </w:r>
      <w:r w:rsidR="00EA10FD">
        <w:rPr>
          <w:color w:val="000000"/>
          <w:szCs w:val="24"/>
        </w:rPr>
        <w:t>ls</w:t>
      </w:r>
    </w:p>
    <w:p w:rsidR="007C0B3F" w:rsidRDefault="00167950" w:rsidP="007C0B3F">
      <w:pPr>
        <w:pStyle w:val="Heading3"/>
        <w:rPr>
          <w:sz w:val="24"/>
          <w:szCs w:val="24"/>
        </w:rPr>
      </w:pPr>
      <w:r w:rsidRPr="002F2AF8">
        <w:rPr>
          <w:sz w:val="24"/>
          <w:szCs w:val="24"/>
        </w:rPr>
        <w:t>Attachment</w:t>
      </w:r>
      <w:r w:rsidR="005F458E">
        <w:rPr>
          <w:sz w:val="24"/>
          <w:szCs w:val="24"/>
        </w:rPr>
        <w:t>s</w:t>
      </w:r>
    </w:p>
    <w:p w:rsidR="00EA10FD" w:rsidRDefault="00616087" w:rsidP="00EA10FD">
      <w:pPr>
        <w:pStyle w:val="ListParagraph"/>
        <w:numPr>
          <w:ilvl w:val="0"/>
          <w:numId w:val="2"/>
        </w:numPr>
      </w:pPr>
      <w:hyperlink r:id="rId11" w:history="1">
        <w:r w:rsidR="00EA10FD" w:rsidRPr="008B4CE5">
          <w:rPr>
            <w:rStyle w:val="Hyperlink"/>
          </w:rPr>
          <w:t>Additional Required Special Terms and Conditions for Grant Awards or Cooperative Agreements</w:t>
        </w:r>
      </w:hyperlink>
      <w:r w:rsidR="00EA10FD">
        <w:t xml:space="preserve"> (Word) </w:t>
      </w:r>
    </w:p>
    <w:p w:rsidR="00EA10FD" w:rsidRDefault="00616087" w:rsidP="00EA10FD">
      <w:pPr>
        <w:pStyle w:val="ListParagraph"/>
        <w:numPr>
          <w:ilvl w:val="0"/>
          <w:numId w:val="2"/>
        </w:numPr>
      </w:pPr>
      <w:hyperlink r:id="rId12" w:history="1">
        <w:r w:rsidR="005F458E" w:rsidRPr="008B4CE5">
          <w:rPr>
            <w:rStyle w:val="Hyperlink"/>
          </w:rPr>
          <w:t>CRRSA</w:t>
        </w:r>
        <w:r w:rsidR="00EA10FD" w:rsidRPr="008B4CE5">
          <w:rPr>
            <w:rStyle w:val="Hyperlink"/>
          </w:rPr>
          <w:t xml:space="preserve"> Act </w:t>
        </w:r>
        <w:r w:rsidR="005F3120" w:rsidRPr="008B4CE5">
          <w:rPr>
            <w:rStyle w:val="Hyperlink"/>
          </w:rPr>
          <w:t>E</w:t>
        </w:r>
        <w:r w:rsidR="005F458E" w:rsidRPr="008B4CE5">
          <w:rPr>
            <w:rStyle w:val="Hyperlink"/>
          </w:rPr>
          <w:t xml:space="preserve">SSER II </w:t>
        </w:r>
        <w:r w:rsidR="005F3120" w:rsidRPr="008B4CE5">
          <w:rPr>
            <w:rStyle w:val="Hyperlink"/>
          </w:rPr>
          <w:t xml:space="preserve">Fund </w:t>
        </w:r>
        <w:r w:rsidR="005F458E" w:rsidRPr="008B4CE5">
          <w:rPr>
            <w:rStyle w:val="Hyperlink"/>
          </w:rPr>
          <w:t>90 Percent LEA</w:t>
        </w:r>
        <w:r w:rsidR="00EA10FD" w:rsidRPr="008B4CE5">
          <w:rPr>
            <w:rStyle w:val="Hyperlink"/>
          </w:rPr>
          <w:t xml:space="preserve"> Allocations</w:t>
        </w:r>
      </w:hyperlink>
      <w:r w:rsidR="00EA10FD">
        <w:t xml:space="preserve"> (XLS)</w:t>
      </w:r>
    </w:p>
    <w:p w:rsidR="00860F69" w:rsidRDefault="00616087" w:rsidP="00EA10FD">
      <w:pPr>
        <w:pStyle w:val="ListParagraph"/>
        <w:numPr>
          <w:ilvl w:val="0"/>
          <w:numId w:val="2"/>
        </w:numPr>
      </w:pPr>
      <w:hyperlink r:id="rId13" w:history="1">
        <w:r w:rsidR="005F458E" w:rsidRPr="008B4CE5">
          <w:rPr>
            <w:rStyle w:val="Hyperlink"/>
          </w:rPr>
          <w:t>CRRSA</w:t>
        </w:r>
        <w:r w:rsidR="00860F69" w:rsidRPr="008B4CE5">
          <w:rPr>
            <w:rStyle w:val="Hyperlink"/>
          </w:rPr>
          <w:t xml:space="preserve"> Act </w:t>
        </w:r>
        <w:r w:rsidR="005F458E" w:rsidRPr="008B4CE5">
          <w:rPr>
            <w:rStyle w:val="Hyperlink"/>
          </w:rPr>
          <w:t>ESSER II</w:t>
        </w:r>
        <w:r w:rsidR="00860F69" w:rsidRPr="008B4CE5">
          <w:rPr>
            <w:rStyle w:val="Hyperlink"/>
          </w:rPr>
          <w:t xml:space="preserve"> Fund Terms of Grant Award</w:t>
        </w:r>
      </w:hyperlink>
      <w:r w:rsidR="00860F69">
        <w:t xml:space="preserve"> (Word)</w:t>
      </w:r>
    </w:p>
    <w:p w:rsidR="000479A8" w:rsidRPr="00EA10FD" w:rsidRDefault="00616087" w:rsidP="00EA10FD">
      <w:pPr>
        <w:pStyle w:val="ListParagraph"/>
        <w:numPr>
          <w:ilvl w:val="0"/>
          <w:numId w:val="2"/>
        </w:numPr>
      </w:pPr>
      <w:hyperlink r:id="rId14" w:history="1">
        <w:r w:rsidR="005F458E" w:rsidRPr="008B4CE5">
          <w:rPr>
            <w:rStyle w:val="Hyperlink"/>
          </w:rPr>
          <w:t>CRRSA</w:t>
        </w:r>
        <w:r w:rsidR="000479A8" w:rsidRPr="008B4CE5">
          <w:rPr>
            <w:rStyle w:val="Hyperlink"/>
          </w:rPr>
          <w:t xml:space="preserve"> Act </w:t>
        </w:r>
        <w:r w:rsidR="005F458E" w:rsidRPr="008B4CE5">
          <w:rPr>
            <w:rStyle w:val="Hyperlink"/>
          </w:rPr>
          <w:t>ESSER II</w:t>
        </w:r>
        <w:r w:rsidR="005F3120" w:rsidRPr="008B4CE5">
          <w:rPr>
            <w:rStyle w:val="Hyperlink"/>
          </w:rPr>
          <w:t xml:space="preserve"> Fund Allowable Uses of </w:t>
        </w:r>
        <w:r w:rsidR="000479A8" w:rsidRPr="008B4CE5">
          <w:rPr>
            <w:rStyle w:val="Hyperlink"/>
          </w:rPr>
          <w:t>Funds</w:t>
        </w:r>
      </w:hyperlink>
      <w:r w:rsidR="000479A8">
        <w:t xml:space="preserve"> (Word)</w:t>
      </w:r>
    </w:p>
    <w:sectPr w:rsidR="000479A8" w:rsidRPr="00EA1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87" w:rsidRDefault="00616087" w:rsidP="00B25322">
      <w:pPr>
        <w:spacing w:after="0" w:line="240" w:lineRule="auto"/>
      </w:pPr>
      <w:r>
        <w:separator/>
      </w:r>
    </w:p>
  </w:endnote>
  <w:endnote w:type="continuationSeparator" w:id="0">
    <w:p w:rsidR="00616087" w:rsidRDefault="00616087" w:rsidP="00B2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87" w:rsidRDefault="00616087" w:rsidP="00B25322">
      <w:pPr>
        <w:spacing w:after="0" w:line="240" w:lineRule="auto"/>
      </w:pPr>
      <w:r>
        <w:separator/>
      </w:r>
    </w:p>
  </w:footnote>
  <w:footnote w:type="continuationSeparator" w:id="0">
    <w:p w:rsidR="00616087" w:rsidRDefault="00616087" w:rsidP="00B25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8C"/>
    <w:multiLevelType w:val="hybridMultilevel"/>
    <w:tmpl w:val="732A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04A15"/>
    <w:multiLevelType w:val="hybridMultilevel"/>
    <w:tmpl w:val="B6AEC3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6620D85"/>
    <w:multiLevelType w:val="hybridMultilevel"/>
    <w:tmpl w:val="DEE0B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CE"/>
    <w:rsid w:val="000158CE"/>
    <w:rsid w:val="000479A8"/>
    <w:rsid w:val="00062952"/>
    <w:rsid w:val="0009775D"/>
    <w:rsid w:val="000E2D83"/>
    <w:rsid w:val="001059CD"/>
    <w:rsid w:val="00167950"/>
    <w:rsid w:val="002133EF"/>
    <w:rsid w:val="00223595"/>
    <w:rsid w:val="00227B1E"/>
    <w:rsid w:val="0027145D"/>
    <w:rsid w:val="002A6350"/>
    <w:rsid w:val="002F2AF8"/>
    <w:rsid w:val="002F2DAF"/>
    <w:rsid w:val="0031177E"/>
    <w:rsid w:val="003238EA"/>
    <w:rsid w:val="00361EE5"/>
    <w:rsid w:val="00364DA7"/>
    <w:rsid w:val="00382407"/>
    <w:rsid w:val="00406FF4"/>
    <w:rsid w:val="00414707"/>
    <w:rsid w:val="004F6547"/>
    <w:rsid w:val="005711A2"/>
    <w:rsid w:val="005840A5"/>
    <w:rsid w:val="005E064F"/>
    <w:rsid w:val="005E06EF"/>
    <w:rsid w:val="005F3120"/>
    <w:rsid w:val="005F458E"/>
    <w:rsid w:val="00604741"/>
    <w:rsid w:val="00616087"/>
    <w:rsid w:val="00625A9B"/>
    <w:rsid w:val="00653DCC"/>
    <w:rsid w:val="006A6C58"/>
    <w:rsid w:val="006F488F"/>
    <w:rsid w:val="00726AE8"/>
    <w:rsid w:val="0073236D"/>
    <w:rsid w:val="00733BFE"/>
    <w:rsid w:val="00756255"/>
    <w:rsid w:val="00793593"/>
    <w:rsid w:val="007A73B4"/>
    <w:rsid w:val="007B7BA8"/>
    <w:rsid w:val="007C0B3F"/>
    <w:rsid w:val="007C3E67"/>
    <w:rsid w:val="00851C0B"/>
    <w:rsid w:val="00860F69"/>
    <w:rsid w:val="008631A7"/>
    <w:rsid w:val="008B4CE5"/>
    <w:rsid w:val="008B5D4C"/>
    <w:rsid w:val="008C4A46"/>
    <w:rsid w:val="00912794"/>
    <w:rsid w:val="00925BFB"/>
    <w:rsid w:val="00944D61"/>
    <w:rsid w:val="00977AFA"/>
    <w:rsid w:val="009B51FA"/>
    <w:rsid w:val="009C7253"/>
    <w:rsid w:val="009E38A6"/>
    <w:rsid w:val="00A26586"/>
    <w:rsid w:val="00A30BC9"/>
    <w:rsid w:val="00A3144F"/>
    <w:rsid w:val="00A52849"/>
    <w:rsid w:val="00A65EE6"/>
    <w:rsid w:val="00A67B2F"/>
    <w:rsid w:val="00A81436"/>
    <w:rsid w:val="00AE65FD"/>
    <w:rsid w:val="00B01E92"/>
    <w:rsid w:val="00B25322"/>
    <w:rsid w:val="00BC1A9C"/>
    <w:rsid w:val="00BC2FC2"/>
    <w:rsid w:val="00BE00E6"/>
    <w:rsid w:val="00C23584"/>
    <w:rsid w:val="00C25FA1"/>
    <w:rsid w:val="00CA70A4"/>
    <w:rsid w:val="00CC241B"/>
    <w:rsid w:val="00CF0233"/>
    <w:rsid w:val="00D37814"/>
    <w:rsid w:val="00D534B4"/>
    <w:rsid w:val="00D55B56"/>
    <w:rsid w:val="00D95780"/>
    <w:rsid w:val="00DA0871"/>
    <w:rsid w:val="00DA14B1"/>
    <w:rsid w:val="00DC0B6D"/>
    <w:rsid w:val="00DC1D7D"/>
    <w:rsid w:val="00DD368F"/>
    <w:rsid w:val="00DE36A1"/>
    <w:rsid w:val="00E12E2F"/>
    <w:rsid w:val="00E4085F"/>
    <w:rsid w:val="00E75FCE"/>
    <w:rsid w:val="00E760E6"/>
    <w:rsid w:val="00E91D23"/>
    <w:rsid w:val="00EA10FD"/>
    <w:rsid w:val="00ED79E7"/>
    <w:rsid w:val="00F41943"/>
    <w:rsid w:val="00F81813"/>
    <w:rsid w:val="00F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D534B4"/>
    <w:pPr>
      <w:jc w:val="right"/>
      <w:outlineLvl w:val="0"/>
    </w:pPr>
  </w:style>
  <w:style w:type="paragraph" w:styleId="Heading2">
    <w:name w:val="heading 2"/>
    <w:basedOn w:val="Normal"/>
    <w:next w:val="Normal"/>
    <w:link w:val="Heading2Char"/>
    <w:uiPriority w:val="9"/>
    <w:unhideWhenUsed/>
    <w:qFormat/>
    <w:rsid w:val="00D95780"/>
    <w:pPr>
      <w:outlineLvl w:val="1"/>
    </w:pPr>
    <w:rPr>
      <w:b/>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B4"/>
    <w:rPr>
      <w:rFonts w:ascii="Times New Roman" w:hAnsi="Times New Roman"/>
      <w:sz w:val="24"/>
    </w:rPr>
  </w:style>
  <w:style w:type="character" w:customStyle="1" w:styleId="Heading2Char">
    <w:name w:val="Heading 2 Char"/>
    <w:basedOn w:val="DefaultParagraphFont"/>
    <w:link w:val="Heading2"/>
    <w:uiPriority w:val="9"/>
    <w:rsid w:val="00D95780"/>
    <w:rPr>
      <w:rFonts w:ascii="Times New Roman" w:hAnsi="Times New Roman"/>
      <w:b/>
      <w:sz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semiHidden/>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semiHidden/>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customStyle="1" w:styleId="Default">
    <w:name w:val="Default"/>
    <w:rsid w:val="00EA10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administrators/index.shtml" TargetMode="External"/><Relationship Id="rId13" Type="http://schemas.openxmlformats.org/officeDocument/2006/relationships/hyperlink" Target="http://www.doe.virginia.gov/administrators/superintendents_memos/2021/012-21c.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virginia.gov/administrators/superintendents_memos/2021/012-21b.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virginia.gov/administrators/superintendents_memos/2021/012-21a.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Sgrantapp@doe.virginia.gov"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doe.virginia.gov/administrators/superintendents_memos/2021/012-21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A96F-8E30-4861-ABD8-B3CBC96F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XXX-18 (5).dotx</Template>
  <TotalTime>0</TotalTime>
  <Pages>2</Pages>
  <Words>481</Words>
  <Characters>2810</Characters>
  <Application>Microsoft Office Word</Application>
  <DocSecurity>0</DocSecurity>
  <Lines>156</Lines>
  <Paragraphs>94</Paragraphs>
  <ScaleCrop>false</ScaleCrop>
  <HeadingPairs>
    <vt:vector size="2" baseType="variant">
      <vt:variant>
        <vt:lpstr>Title</vt:lpstr>
      </vt:variant>
      <vt:variant>
        <vt:i4>1</vt:i4>
      </vt:variant>
    </vt:vector>
  </HeadingPairs>
  <TitlesOfParts>
    <vt:vector size="1" baseType="lpstr">
      <vt:lpstr>Superintendent's Memo 012-21</vt:lpstr>
    </vt:vector>
  </TitlesOfParts>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012-21</dc:title>
  <dc:creator/>
  <cp:lastModifiedBy/>
  <cp:revision>1</cp:revision>
  <dcterms:created xsi:type="dcterms:W3CDTF">2021-01-19T19:45:00Z</dcterms:created>
  <dcterms:modified xsi:type="dcterms:W3CDTF">2021-01-19T19:45:00Z</dcterms:modified>
</cp:coreProperties>
</file>